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70C3D" w14:textId="77777777" w:rsidR="00F11520" w:rsidRPr="006128B6" w:rsidRDefault="00000000">
      <w:pPr>
        <w:pStyle w:val="FirstParagraph"/>
        <w:rPr>
          <w:b/>
          <w:bCs/>
          <w:color w:val="9BBB59" w:themeColor="accent3"/>
          <w:sz w:val="56"/>
          <w:szCs w:val="56"/>
        </w:rPr>
      </w:pPr>
      <w:r w:rsidRPr="006128B6">
        <w:rPr>
          <w:b/>
          <w:bCs/>
          <w:color w:val="9BBB59" w:themeColor="accent3"/>
          <w:sz w:val="56"/>
          <w:szCs w:val="56"/>
        </w:rPr>
        <w:t>Resilient homes in flood-prone areas</w:t>
      </w:r>
    </w:p>
    <w:p w14:paraId="65DD3402" w14:textId="77777777" w:rsidR="00F11520" w:rsidRDefault="00000000">
      <w:pPr>
        <w:pStyle w:val="Heading1"/>
      </w:pPr>
      <w:bookmarkStart w:id="0" w:name="abstract"/>
      <w:r>
        <w:t>1.0 Abstract</w:t>
      </w:r>
    </w:p>
    <w:p w14:paraId="7221253D" w14:textId="77777777" w:rsidR="00F11520" w:rsidRDefault="00000000">
      <w:pPr>
        <w:pStyle w:val="FirstParagraph"/>
      </w:pPr>
      <w:r>
        <w:t>This research addresses the critical need for resilient housing strategies in flood-prone regions, driven by the escalating frequency and intensity of flood events globally. It systematically evaluates various housing typologies and presents a comparative analysis across three distinct contexts: rural Florida (hurricane and heavy rainfall), Kerala, India (monsoon and riverine floods), and Bangladesh (deltaic and tidal floods).</w:t>
      </w:r>
    </w:p>
    <w:p w14:paraId="7C9E804E" w14:textId="77777777" w:rsidR="00F11520" w:rsidRDefault="00000000">
      <w:pPr>
        <w:pStyle w:val="BodyText"/>
      </w:pPr>
      <w:r>
        <w:t>The methodology involves a detailed case study analysis, examining common flood problems, local mitigation methods, their associated costs, reasons for failures, and strategies for enhancing future resilience. The study also analyzes design typologies—Elevated, Amphibious, and Flood-Tolerant structures—alongside material selection, finishes, drainage systems, landscape integration, and innovative adaptation techniques. Data from government reports, academic studies, and field observations (predominantly 2015–2025) inform the analysis.</w:t>
      </w:r>
    </w:p>
    <w:p w14:paraId="67AD26F2" w14:textId="77777777" w:rsidR="00F11520" w:rsidRDefault="00000000">
      <w:pPr>
        <w:pStyle w:val="BodyText"/>
      </w:pPr>
      <w:r>
        <w:t>Key findings reveal that while all regions face recurrent flood damage, the impact and adaptation approaches vary significantly due to differing hazard regimes and socio-economic conditions. Florida emphasizes engineering measures and stringent building codes, though affordability remains a challenge for low-income populations. Kerala combines traditional knowledge with modern interventions, focusing on raised plinths and reinforced structures. Bangladesh showcases ingrained community-based adaptations like homestead raising and the use of stilt and amphibious designs in a context of chronic inundation and limited resources. The analysis underscores that housing failures are often rooted in deep-seated poverty, inadequate policies, and construction deficiencies, beyond purely technical issues.</w:t>
      </w:r>
    </w:p>
    <w:p w14:paraId="78BC006E" w14:textId="77777777" w:rsidR="00F11520" w:rsidRDefault="00000000">
      <w:pPr>
        <w:pStyle w:val="BodyText"/>
      </w:pPr>
      <w:r>
        <w:t>The conclusion highlights that truly resilient rural housing demands context-specific solutions, integrating affordable engineering, collective action, and supportive policies. A unified framework that blends these elements is essential to enhance housing resilience globally, emphasizing that flood-proofing is as much a social challenge as a technical one. The study provides a prototype design that integrates these principles, demonstrating an affordable, locally buildable, and robust home for flood-prone areas.</w:t>
      </w:r>
    </w:p>
    <w:p w14:paraId="5F697917" w14:textId="77777777" w:rsidR="00F11520" w:rsidRDefault="00000000">
      <w:pPr>
        <w:pStyle w:val="Heading1"/>
      </w:pPr>
      <w:bookmarkStart w:id="1" w:name="introduction"/>
      <w:bookmarkEnd w:id="0"/>
      <w:r>
        <w:t>2.0 Introduction</w:t>
      </w:r>
    </w:p>
    <w:p w14:paraId="6C574E61" w14:textId="77777777" w:rsidR="00F11520" w:rsidRDefault="00000000">
      <w:pPr>
        <w:pStyle w:val="FirstParagraph"/>
      </w:pPr>
      <w:r>
        <w:t xml:space="preserve">The escalating global challenge of climate change, marked by an increasing frequency and intensity of flood events, necessitates urgent and innovative approaches to housing design, particularly in vulnerable flood-prone regions. Communities worldwide, ranging from </w:t>
      </w:r>
      <w:r>
        <w:lastRenderedPageBreak/>
        <w:t>coastal areas to riverine deltas, face immense human and economic costs due to inadequate housing resilience. Traditional construction methods often prove insufficient against modern flood regimes, leading to repetitive damage, displacement, and severe socio-economic strain on affected populations. This critical issue underscores the imperative for developing and implementing effective flood-resilient architectural designs that not only protect lives and property but also foster sustainable and adaptable living environments.</w:t>
      </w:r>
    </w:p>
    <w:p w14:paraId="6C66D612" w14:textId="77777777" w:rsidR="00F11520" w:rsidRDefault="00000000">
      <w:pPr>
        <w:pStyle w:val="BodyText"/>
      </w:pPr>
      <w:r>
        <w:t xml:space="preserve">This document presents a comprehensive exploration into strategies for creating resilient homes in flood-prone areas. It initiates with a detailed </w:t>
      </w:r>
      <w:r>
        <w:rPr>
          <w:b/>
          <w:bCs/>
        </w:rPr>
        <w:t>Case Study Analysis</w:t>
      </w:r>
      <w:r>
        <w:t xml:space="preserve"> of diverse regions—rural Florida, Kerala in India, and Bangladesh—each representing distinct flood contexts and socio-economic realities. By comparing the common flood problems, local mitigation methods, their costs, reasons for failure, and prevailing adaptation strategies in these areas, this study aims to extract fundamental lessons for enhancing resilience.</w:t>
      </w:r>
    </w:p>
    <w:p w14:paraId="402F740A" w14:textId="77777777" w:rsidR="00F11520" w:rsidRDefault="00000000">
      <w:pPr>
        <w:pStyle w:val="BodyText"/>
      </w:pPr>
      <w:r>
        <w:t xml:space="preserve">Following the regional analysis, the document delves into a thorough </w:t>
      </w:r>
      <w:r>
        <w:rPr>
          <w:b/>
          <w:bCs/>
        </w:rPr>
        <w:t>Design Typology Analysis</w:t>
      </w:r>
      <w:r>
        <w:t xml:space="preserve">, evaluating Elevated, Amphibious, and Flood-Tolerant structures. This section examines the principles, advantages, and limitations of each typology, laying the groundwork for informed design decisions. Further sections elaborate on essential components of resilient construction, including </w:t>
      </w:r>
      <w:r>
        <w:rPr>
          <w:b/>
          <w:bCs/>
        </w:rPr>
        <w:t>Material Selection Strategies</w:t>
      </w:r>
      <w:r>
        <w:t xml:space="preserve"> for foundations, walls, flooring, and roofing; appropriate </w:t>
      </w:r>
      <w:r>
        <w:rPr>
          <w:b/>
          <w:bCs/>
        </w:rPr>
        <w:t>Finishes &amp; Coatings</w:t>
      </w:r>
      <w:r>
        <w:t xml:space="preserve"> to protect against water damage; considerations for </w:t>
      </w:r>
      <w:r>
        <w:rPr>
          <w:b/>
          <w:bCs/>
        </w:rPr>
        <w:t>Site Selection and Planning</w:t>
      </w:r>
      <w:r>
        <w:t xml:space="preserve"> using hazard mapping and topographical surveys; various </w:t>
      </w:r>
      <w:r>
        <w:rPr>
          <w:b/>
          <w:bCs/>
        </w:rPr>
        <w:t>Elevated Foundation Systems</w:t>
      </w:r>
      <w:r>
        <w:t xml:space="preserve"> such as piers, piles, and plinths; crucial </w:t>
      </w:r>
      <w:r>
        <w:rPr>
          <w:b/>
          <w:bCs/>
        </w:rPr>
        <w:t>Structural &amp; Floodproofing Design Techniques</w:t>
      </w:r>
      <w:r>
        <w:t xml:space="preserve"> like open foundations and cross-bracing; mindful </w:t>
      </w:r>
      <w:r>
        <w:rPr>
          <w:b/>
          <w:bCs/>
        </w:rPr>
        <w:t>Architectural Layout and Interior Planning</w:t>
      </w:r>
      <w:r>
        <w:t xml:space="preserve"> that prioritizes vertical zoning and elevated utilities; robust </w:t>
      </w:r>
      <w:r>
        <w:rPr>
          <w:b/>
          <w:bCs/>
        </w:rPr>
        <w:t>Drainage and Water Management Systems</w:t>
      </w:r>
      <w:r>
        <w:t xml:space="preserve">; and the integration of </w:t>
      </w:r>
      <w:r>
        <w:rPr>
          <w:b/>
          <w:bCs/>
        </w:rPr>
        <w:t>Landscape and Environmental</w:t>
      </w:r>
      <w:r>
        <w:t xml:space="preserve"> features for natural flood mitigation. Finally, it explores </w:t>
      </w:r>
      <w:r>
        <w:rPr>
          <w:b/>
          <w:bCs/>
        </w:rPr>
        <w:t>Smart and Innovative Adaptation Techniques</w:t>
      </w:r>
      <w:r>
        <w:t xml:space="preserve"> that leverage modern technology and forward-thinking design.</w:t>
      </w:r>
    </w:p>
    <w:p w14:paraId="77837514" w14:textId="77777777" w:rsidR="00F11520" w:rsidRDefault="00000000">
      <w:pPr>
        <w:pStyle w:val="BodyText"/>
      </w:pPr>
      <w:r>
        <w:t>By consolidating insights from diverse geographical contexts, technological solutions, and policy frameworks, this document aims to establish a holistic and actionable framework for creating housing that is not only robust against floods but also affordable, culturally appropriate, and sustainable for vulnerable communities globally.</w:t>
      </w:r>
    </w:p>
    <w:p w14:paraId="092F6B1E" w14:textId="77777777" w:rsidR="00F11520" w:rsidRDefault="00000000">
      <w:pPr>
        <w:pStyle w:val="Heading1"/>
      </w:pPr>
      <w:bookmarkStart w:id="2" w:name="literature-review"/>
      <w:bookmarkEnd w:id="1"/>
      <w:r>
        <w:t>3.0 Literature Review</w:t>
      </w:r>
    </w:p>
    <w:p w14:paraId="7B2D1245" w14:textId="77777777" w:rsidR="00F11520" w:rsidRDefault="00000000">
      <w:pPr>
        <w:pStyle w:val="FirstParagraph"/>
      </w:pPr>
      <w:r>
        <w:t>The escalating global challenge of climate change, marked by an increasing frequency and intensity of flood events, underscores a critical demand for robust and adaptive housing strategies in flood-prone regions. This review synthesizes existing literature and highlights the current document's contribution to the discourse on flood-resilient architecture, emphasizing comparative case studies, innovative typologies, and integrated design principles.</w:t>
      </w:r>
    </w:p>
    <w:p w14:paraId="0B22E000" w14:textId="77777777" w:rsidR="00F11520" w:rsidRDefault="00000000">
      <w:pPr>
        <w:pStyle w:val="BodyText"/>
      </w:pPr>
      <w:r>
        <w:rPr>
          <w:b/>
          <w:bCs/>
        </w:rPr>
        <w:t>1. Global Flood Vulnerability and the Imperative for Resilience</w:t>
      </w:r>
      <w:r>
        <w:br/>
        <w:t xml:space="preserve">Academic discourse consistently points to floods as one of the most devastating natural hazards, leading to significant human, social, and economic losses worldwide. Research </w:t>
      </w:r>
      <w:r>
        <w:lastRenderedPageBreak/>
        <w:t>highlights that the ever-evolving threats presented by climate change compel a restructuring of built environments, particularly housing designs, to imbue them with resilience and adaptability against flooding from unexpected heavy rains The vulnerability of communities is exacerbated by factors such as rapid urbanization, informal settlements, and inadequate infrastructure, particularly in developing regions . Studies by organizations like the World Bank and UNDRR emphasize the cyclical nature of flood damage, repair, and re-fl</w:t>
      </w:r>
      <w:r>
        <w:br/>
        <w:t>o oding, especially for low-income populations who lack the "asset buffer" of wealthier groups (Hino &amp; Nance, This document aligns with this understanding by detailing how economic precarity, substandard construction, and weak institutional support are root causes of housing failures, perpetuating a cycle of poverty and vulnerability (Chohan et al., The need for incorporating adaptation techniques into flood risk management plans due to the increasing intensity and frequency of floods is critical (Dipu &amp; Snigdhya,</w:t>
      </w:r>
    </w:p>
    <w:p w14:paraId="53F80816" w14:textId="77777777" w:rsidR="00F11520" w:rsidRDefault="00000000">
      <w:pPr>
        <w:pStyle w:val="BodyText"/>
      </w:pPr>
      <w:r>
        <w:rPr>
          <w:b/>
          <w:bCs/>
        </w:rPr>
        <w:t>2. Comparative Regional Approaches to Flood Resilience</w:t>
      </w:r>
      <w:r>
        <w:br/>
        <w:t>Comparative studies are crucial for understanding context-specific flood impacts and adaptation strategies. This document's analysis of rural Florida, Kerala, and Bangladesh provides a valuable multi-continental perspective.</w:t>
      </w:r>
    </w:p>
    <w:p w14:paraId="6D5B14A6" w14:textId="77777777" w:rsidR="00F11520" w:rsidRDefault="00000000">
      <w:pPr>
        <w:numPr>
          <w:ilvl w:val="0"/>
          <w:numId w:val="2"/>
        </w:numPr>
      </w:pPr>
      <w:r>
        <w:rPr>
          <w:b/>
          <w:bCs/>
        </w:rPr>
        <w:t>Florida's Experience:</w:t>
      </w:r>
      <w:r>
        <w:t xml:space="preserve"> Literature on flood resilience in the United States, particularly Florida, often focuses on stringent building codes, the role of the National Flood Insurance Program, and engineering solutions such as elevated foundations and flood vents. However, studies also reveal challenges such as uneven insurance uptake, affordability issues for low-income residents, and the persistent vulnerability of older homes built before modern codes. Florida's context, characterized by hurricanes and heavy rainfall, showcases a reliance on high-cost engineered solutions, often subsidized by insurance or aid, which can still leave low-income rural dwellers exposed to repetitive flood damage. The emphasis in the US on structural flood mitigation has, in some cases, led to negative impacts and increasing flood losses, shifting focus towards non-structural measures like floodplain zoning and improved land-use regulations (Chowdhooree,</w:t>
      </w:r>
    </w:p>
    <w:p w14:paraId="5A340A48" w14:textId="77777777" w:rsidR="00F11520" w:rsidRDefault="00000000">
      <w:pPr>
        <w:numPr>
          <w:ilvl w:val="0"/>
          <w:numId w:val="2"/>
        </w:numPr>
      </w:pPr>
      <w:r>
        <w:rPr>
          <w:b/>
          <w:bCs/>
        </w:rPr>
        <w:t>India's Adaptation:</w:t>
      </w:r>
      <w:r>
        <w:t xml:space="preserve"> Research from India frequently examines the impact of monsoon-driven riverine floods and localized adaptation efforts. Following catastrophic events like the 2018 Kerala floods, there has been a push for "flood-resistant" design and "housing literacy" campaigns, advocating for raised plinths, reinforced concrete frames, and water-resistant finishes. Literature confirms that localized adaptation measures, often blending traditional knowledge with modern interventions, are key in protecting low-cost housing from intense interior flooding.</w:t>
      </w:r>
    </w:p>
    <w:p w14:paraId="197B4E3D" w14:textId="77777777" w:rsidR="00F11520" w:rsidRDefault="00000000">
      <w:pPr>
        <w:numPr>
          <w:ilvl w:val="0"/>
          <w:numId w:val="2"/>
        </w:numPr>
      </w:pPr>
      <w:r>
        <w:rPr>
          <w:b/>
          <w:bCs/>
        </w:rPr>
        <w:t>Bangladesh's Deltaic Resilience:</w:t>
      </w:r>
      <w:r>
        <w:t xml:space="preserve"> Bangladesh, as a highly flood-prone deltaic nation, offers rich insights into long-standing community-based resilience. Academic works and NGO reports frequently document widespread coping mechanisms such as homestead raising ("plinths"), communal plinths, and innovative designs like stilt and amphibious houses. The "living with floods" mindset, coupled with early warning systems and organized community response, is a recurring theme in the literature from this region. Studies by organizations like </w:t>
      </w:r>
      <w:r>
        <w:lastRenderedPageBreak/>
        <w:t>ShelterBox highlight the effectiveness of community-led programs in rebuilding homes on raised foundations. Indigenous knowledge plays a significant role in enhancing community resilience in regions like the south-western coastal areas of Bangladesh (Chowdhooree,</w:t>
      </w:r>
    </w:p>
    <w:p w14:paraId="2A754B16" w14:textId="77777777" w:rsidR="00F11520" w:rsidRDefault="00000000">
      <w:pPr>
        <w:pStyle w:val="FirstParagraph"/>
      </w:pPr>
      <w:r>
        <w:rPr>
          <w:b/>
          <w:bCs/>
        </w:rPr>
        <w:t>3. Typologies of Flood-Resilient Housing</w:t>
      </w:r>
      <w:r>
        <w:br/>
        <w:t>The literature categorizes flood-resilient housing into several key typologies, each with distinct principles, advantages, and limitations. This document systematically analyzes three primary types:</w:t>
      </w:r>
    </w:p>
    <w:p w14:paraId="70CE450F" w14:textId="77777777" w:rsidR="00F11520" w:rsidRDefault="00000000">
      <w:pPr>
        <w:numPr>
          <w:ilvl w:val="0"/>
          <w:numId w:val="3"/>
        </w:numPr>
      </w:pPr>
      <w:r>
        <w:rPr>
          <w:b/>
          <w:bCs/>
        </w:rPr>
        <w:t>Elevated Structures:</w:t>
      </w:r>
      <w:r>
        <w:t xml:space="preserve"> Widely recognized as a primary flood mitigation strategy, elevated housing involves raising homes permanently above ground on plinths, stilts, piers, or piles. This approach minimizes direct flood damage to living spaces and is strongly supported by guidelines from FEMA and ASCE 24. Studies on stilt houses in coastal Louisiana and raised homesteads in Bangladesh, as referenced in this document, demonstrate their effectiveness.</w:t>
      </w:r>
    </w:p>
    <w:p w14:paraId="343C47E3" w14:textId="77777777" w:rsidR="00F11520" w:rsidRDefault="00000000">
      <w:pPr>
        <w:numPr>
          <w:ilvl w:val="0"/>
          <w:numId w:val="3"/>
        </w:numPr>
      </w:pPr>
      <w:r>
        <w:rPr>
          <w:b/>
          <w:bCs/>
        </w:rPr>
        <w:t>Amphibious Structures:</w:t>
      </w:r>
      <w:r>
        <w:t xml:space="preserve"> This innovative typology, explored in contexts like the Netherlands and Bangladesh, involves structures that normally rest on the ground but are designed to rise with floodwaters on a buoyant foundation . Research indicates that while amphibious designs offer dynamic adaptation and can reduce evacuation needs, their high upfront cost and technical complexity often make them prohibitive for low-income communities without subsidies . A study on new amphibious housing solutions for vulnerable communities in Kuttanad, Kerala, suggests it's a sustainable flood mitigation strategy that works in synchrony with the region's natural cycle of flooding (Adithya &amp; Manoj, Amphibious architectural approaches are being investigated as sustainable solutions for flood-prone regions like Bangladesh's coastal areas, where traditional methods are proving insufficient</w:t>
      </w:r>
    </w:p>
    <w:p w14:paraId="079E97A0" w14:textId="77777777" w:rsidR="00F11520" w:rsidRDefault="00000000">
      <w:pPr>
        <w:numPr>
          <w:ilvl w:val="0"/>
          <w:numId w:val="3"/>
        </w:numPr>
      </w:pPr>
      <w:r>
        <w:rPr>
          <w:b/>
          <w:bCs/>
        </w:rPr>
        <w:t>Flood-Tolerant Construction:</w:t>
      </w:r>
      <w:r>
        <w:t xml:space="preserve"> This approach accepts water intrusion into lower parts of a building but focuses on using designs and materials that can withstand inundation and allow for quick recovery. FEMA/NFIP guidance extensively covers wet floodproofing, emphasizing flood vents, breakaway walls, and the use of flood-resistant materials for components below the design flood elevation. This document highlights its suitability where full elevation is impractical or too costly, making it a viable lower-cost retrofit option. Structural interventions like strengthening foundations and using water-resistant materials have been proven efficient in reducing property damage (Santos et al.,</w:t>
      </w:r>
    </w:p>
    <w:p w14:paraId="6A2B8587" w14:textId="77777777" w:rsidR="00F11520" w:rsidRDefault="00000000">
      <w:pPr>
        <w:pStyle w:val="FirstParagraph"/>
      </w:pPr>
      <w:r>
        <w:rPr>
          <w:b/>
          <w:bCs/>
        </w:rPr>
        <w:t>4. Material Selection and Structural Design for Resilience</w:t>
      </w:r>
      <w:r>
        <w:br/>
        <w:t>The selection of materials and robust structural design are foundational to flood resilience. Literature emphasizes the use of materials with high durability, water resistance, and low environmental impact. Studies are also examining the flood resilience of individual traditional building materials (Becerra-Stasiewicz et al.,</w:t>
      </w:r>
    </w:p>
    <w:p w14:paraId="22AE72EC" w14:textId="77777777" w:rsidR="00F11520" w:rsidRDefault="00000000">
      <w:pPr>
        <w:numPr>
          <w:ilvl w:val="0"/>
          <w:numId w:val="4"/>
        </w:numPr>
      </w:pPr>
      <w:r>
        <w:rPr>
          <w:b/>
          <w:bCs/>
        </w:rPr>
        <w:t>Materials:</w:t>
      </w:r>
      <w:r>
        <w:t xml:space="preserve"> Reinforced concrete, treated timber/bamboo, fly-ash bricks, and stabilized earth blocks are frequently cited as suitable materials for flood-prone </w:t>
      </w:r>
      <w:r>
        <w:lastRenderedPageBreak/>
        <w:t>constructions. Fly-ash bricks are highlighted for their high strength, durability, and moisture resistance, making them suitable for post-disaster rebuilding efforts. The importance of water-resistant finishes and coatings, such as epoxy-based waterproofing, bituminous membranes, and lime plasters, is also well-documented for preventing moisture absorption and mold growth.</w:t>
      </w:r>
    </w:p>
    <w:p w14:paraId="197B8A46" w14:textId="77777777" w:rsidR="00F11520" w:rsidRDefault="00000000">
      <w:pPr>
        <w:numPr>
          <w:ilvl w:val="0"/>
          <w:numId w:val="4"/>
        </w:numPr>
      </w:pPr>
      <w:r>
        <w:rPr>
          <w:b/>
          <w:bCs/>
        </w:rPr>
        <w:t>Structural and Floodproofing Techniques:</w:t>
      </w:r>
      <w:r>
        <w:t xml:space="preserve"> Beyond material choice, design techniques are critical. Literature consistently advocates for open or flow-through foundations, breakaway walls, cross-bracing for lateral stability, and wind/debris impact resistance. FEMA guidelines and ASCE 24 standards provide detailed prescriptions for these techniques, emphasizing the need for continuous load paths and structural redundancy to prevent progressive failure during flood events.</w:t>
      </w:r>
    </w:p>
    <w:p w14:paraId="33745E4C" w14:textId="77777777" w:rsidR="00F11520" w:rsidRDefault="00000000">
      <w:pPr>
        <w:pStyle w:val="FirstParagraph"/>
      </w:pPr>
      <w:r>
        <w:rPr>
          <w:b/>
          <w:bCs/>
        </w:rPr>
        <w:t>5. Site Selection, Planning, and Integrated Approaches</w:t>
      </w:r>
      <w:r>
        <w:br/>
        <w:t>Effective flood resilience begins with prudent site selection and planning. Literature highlights the use of flood hazard mapping, topographic surveys, and land-use planning to avoid or mitigate risks. International humanitarian standards, such as the Sphere Handbook, also stress avoiding flood-prone locations for settlements. Integrated approaches involving drainage and water management systems (e.g., French drains, sump pumps, site grading) and landscape/environmental integration (e.g., vegetative buffers, bioswales, retention ponds) are increasingly recognized for their ability to manage runoff and provide ecological co-benefits. Nature-based solutions are particularly noted for their cost-effectiveness and ability to reduce peak flows and improve biodiversity (Ghosh et al., Ecological resilience, including nature-based solutions, is highlighted as more effective than engineering resilience in urban flood adaptation</w:t>
      </w:r>
    </w:p>
    <w:p w14:paraId="12524C4C" w14:textId="77777777" w:rsidR="00F11520" w:rsidRDefault="00000000">
      <w:pPr>
        <w:pStyle w:val="BodyText"/>
      </w:pPr>
      <w:r>
        <w:rPr>
          <w:b/>
          <w:bCs/>
        </w:rPr>
        <w:t>6. Innovation and Policy Alignment</w:t>
      </w:r>
      <w:r>
        <w:br/>
        <w:t>The field of flood resilience is continuously evolving with innovative techniques, including amphibious foundations, modular construction, smart flood sensors, and solar power integration for backup energy. These advancements, while sometimes costly, offer pathways to enhanced safety and self-sufficiency. Crucially, the effectiveness of any design framework depends on its alignment with existing policies and codes. This document demonstrates a strong understanding of policy contexts, cross-checking its methodology against FEMA/NFIP, Indian Standards, and the Bangladesh National Building Code, ensuring compliance and often exceeding minimum requirements. This policy alignment is vital for the widespread adoption and successful implementation of flood-resilient housing solutions, though some barriers require national intervention, such as aligning housing designs with locally available materials and addressing the availability of safe construction locations (Hendriks &amp; Stokmans,</w:t>
      </w:r>
    </w:p>
    <w:p w14:paraId="7A45CC68" w14:textId="77777777" w:rsidR="00F11520" w:rsidRDefault="00000000">
      <w:pPr>
        <w:pStyle w:val="BodyText"/>
      </w:pPr>
      <w:r>
        <w:rPr>
          <w:b/>
          <w:bCs/>
        </w:rPr>
        <w:t>Conclusion</w:t>
      </w:r>
      <w:r>
        <w:br/>
        <w:t xml:space="preserve">The literature overwhelmingly supports a multi-faceted approach to flood-resilient housing that integrates robust structural engineering, context-appropriate material selection, smart site planning, and community engagement. This document effectively synthesizes these elements, drawing valuable comparative insights from diverse global contexts. It underscores that while technical solutions are essential, addressing the socio-economic and policy gaps remains paramount for achieving truly resilient communities in the face of </w:t>
      </w:r>
      <w:r>
        <w:lastRenderedPageBreak/>
        <w:t>escalating flood challenges. Researchers are increasingly recognizing the importance of providing communities with resilient housing, particularly in the phases of housing project development, by focusing on hazard assessment, identification, mitigative adaptation, preparedness, and recovery planning (Mansoor et al.,</w:t>
      </w:r>
    </w:p>
    <w:p w14:paraId="62BFB8F3" w14:textId="77777777" w:rsidR="00F11520" w:rsidRDefault="00000000">
      <w:pPr>
        <w:pStyle w:val="Heading1"/>
      </w:pPr>
      <w:bookmarkStart w:id="3" w:name="X1447d1a3d7fa1b67a3bc5536ae397081eba5b92"/>
      <w:bookmarkEnd w:id="2"/>
      <w:r>
        <w:t>4.0 Methodology – Case Study Analysis and Preventive Framework</w:t>
      </w:r>
    </w:p>
    <w:p w14:paraId="70273630" w14:textId="77777777" w:rsidR="00F11520" w:rsidRDefault="00000000">
      <w:pPr>
        <w:pStyle w:val="FirstParagraph"/>
      </w:pPr>
      <w:r>
        <w:t>Methodology</w:t>
      </w:r>
      <w:r>
        <w:br/>
      </w:r>
      <w:r>
        <w:br/>
        <w:t>4.1 Case Study Analysis and Preventive Framework Development 4.1.1 Case Study of Houses in Flood-Prone Areas (Florida, Kerala, andBangladesh)</w:t>
      </w:r>
    </w:p>
    <w:p w14:paraId="2B56CF91" w14:textId="77777777" w:rsidR="00F11520" w:rsidRDefault="00000000">
      <w:pPr>
        <w:pStyle w:val="BodyText"/>
      </w:pPr>
      <w:r>
        <w:t>4.1.1.1 Selection of Study Regions The study regions were chosen to represent diverse flood-prone contexts across different continents. Rural Florida (USA) typifies a hurricane- and storm-surge environment on low-lying coastlines. The state has endured dozens of major cyclones since 1980 (36 events causing the lion’s share of disaster losses), and many inland communities now experience severe flooding from extreme rain even far from the coast. Kerala (India) is selected for its monsoon-driven riverine and flash-flood regime; the state is crisscrossed by rivers and backwaters and suffered catastrophic inundation in 2018 (over 251,000 homes damaged). India as a whole has &gt;40 million hectares of flood-prone land, making this selection representative of South Asian rural flood risk. Bangladesh, the third site, is a deltaic nation where roughly 60% of the population live in high flood-risk zones. Seasonal monsoon deluges, cyclonic storm surges and river erosion inundate a large share of Bangladesh each year. Thus, Florida, Kerala, and Bangladesh provide contrasting cases of coastal/hurricane, monsoon/riverine, and deltaic/tidal flood environments respectively. Each region combines significant exposure and vulnerable rural housing to illuminate common challenges of low-cost home resilience.</w:t>
      </w:r>
    </w:p>
    <w:p w14:paraId="3C65B888" w14:textId="77777777" w:rsidR="00F11520" w:rsidRDefault="00000000">
      <w:pPr>
        <w:pStyle w:val="BodyText"/>
      </w:pPr>
      <w:r>
        <w:t>4.1.1.2 Data Collection and Parameters For each region, we assembled flood hazard and housing vulnerability data from government reports, academic studies, and field observations. Parameters include hydrometeorological records (storm tracks, rainfall, river discharge), topography/elevation profiles, and land-use maps. Housing data cover typical construction types (e.g. Florida wood-frame vs. Kerala brick or thatch, Bangladesh earthen huts), floor elevations, and foundation practices. Socioeconomic information (household income, insurance coverage) was compiled from census and development sources. Damage statistics (flood depth-frequency and loss estimates) were obtained from agencies such as NOAA (for Florida storms), NDMA/KSDMA (for India floods), and UN/World Bank analyses (for Bangladesh flood impacts). Comparative metrics (e.g. percent of homes below base flood elevation, prevalence of septic tanks or mobile homes) were derived to assess vulnerability. In all regions we also noted local mitigation measures (e.g. raised plinths, stilts, embankments) and their costs, drawing on case studies and recent NGO and government interventions. This multi-parameter approach ensured consistent analysis across Florida, Kerala, and Bangladesh, while respecting their contextual differences.</w:t>
      </w:r>
    </w:p>
    <w:p w14:paraId="2564FE7E" w14:textId="77777777" w:rsidR="00F11520" w:rsidRDefault="00000000">
      <w:pPr>
        <w:pStyle w:val="BodyText"/>
      </w:pPr>
      <w:r>
        <w:t xml:space="preserve">4.1.1.3 Florida: Coastal and Hurricane-Prone Housing Rural Florida experiences frequent inundation from hurricanes and extreme rainfall. Many homes are located in low-lying </w:t>
      </w:r>
      <w:r>
        <w:lastRenderedPageBreak/>
        <w:t>floodplains or drainage basins with poor runoff. In the last four decades Florida has suffered dozens of billion-dollar tropical cyclones, and even outside major storms, exceptional rains can swamp roads and yards. Typical rural housing includes wood-frame stick-built homes and a significant number of manufactured or mobile homes. Many of these structures were built at ground level before modern floodplain building codes. As a result, floodwaters can easily enter their first floors. Climatic factors exacerbate the risk: sea-level rise and higher rainfall intensity increase inland flooding. Flooded homes in Florida often suffer standing water for days, breeding mold and posing health hazards. Vulnerable sub-populations – renters, the poor, and mobile-home residents – are disproportionately exposed and often lack flood insurance. Mitigation in Florida relies on engineering measures: modern building codes mandate elevating new homes on pilings or raised foundations (typically above the Base Flood Elevation) and using flood-damage-resistant materials. Programs like FEMA’s Hazard Mitigation Grant and Florida’s Elevate Program offer buyouts or elevation grants, but coverage is incomplete. Insurance incentives and community buy-out programs are increasingly used, since many rural households cannot afford such upgrades. Overall, Florida’s case highlights that even in a high-income region, low-income rural dwellers face repetitive flood damage due to structural inundation and limited resilience capacity.</w:t>
      </w:r>
    </w:p>
    <w:p w14:paraId="2E83ED62" w14:textId="77777777" w:rsidR="00F11520" w:rsidRDefault="00000000">
      <w:pPr>
        <w:pStyle w:val="BodyText"/>
      </w:pPr>
      <w:r>
        <w:t>4.1.1.4 Kerala: Riverine and Flash-Flood Housing Kerala’s humid tropical climate brings intense monsoon rains and rapid riverine floods. Steep inland terrain leads to flash flooding, while gentle coastal plains (e.g. Kuttanad) are susceptible to backwater flooding. The 2018 floods devastated Kerala: official tallies report ~251,227 homes severely damaged, with ~14,886 collapsing entirely. Housing stock is mixed: “pucca” houses with brick or concrete walls on shallow foundations, and numerous “kutcha” (mud, bamboo, thatch) structures. In many villages homes sit on nearly natural ground level, making them vulnerable to even moderate floods. Post-flood assessments found that houses not adhering to simple resilience measures (raised plinth, concrete frames) failed at high rates, especially in low-lying areas. Kerala’s disaster authority has since promoted “flood-resistant” design and local “housing literacy,” urging builders to elevate plinths and use water-resilient finishes. Some rebuilding programs now retrofit homes with reinforced concrete frames, raised electrical outlets, tiled walls up to flood height, and mezzanine storage lofts above expected flood levels. Despite these advances, poor households often cannot afford full retrofitting or house-buyout relocation. The Kerala case thus illustrates both the challenge of intense interior flooding and the role of localized adaptation (e.g. plinths, stronger materials) to protect low-cost housing from riverine surges.</w:t>
      </w:r>
    </w:p>
    <w:p w14:paraId="163698A1" w14:textId="77777777" w:rsidR="00F11520" w:rsidRDefault="00000000">
      <w:pPr>
        <w:pStyle w:val="BodyText"/>
      </w:pPr>
      <w:r>
        <w:t xml:space="preserve">4.1.1.5 Bangladesh: Deltaic and Tidal Flood Housing Bangladesh is highly flood-prone: its entire territory lies in the Bengal delta, and about 60% of its people live in zones of elevated flood hazard. Annual monsoon rains, upstream Himalayan melt, and cyclonic storm surges combine to inundate large areas. The country’s very low elevation (much of it below 5 m above sea level) means floods can be extensive. Traditional rural housing (mud huts, thatch, or tin-clad homes) is especially vulnerable to tidal and riverine flooding. However, decades of adaptation have yielded widespread coping measures. The most ubiquitous is raising the ground of homesteads: families spend dry seasons piling earth to create an elevated earthen “plinth” or mound for their huts. More innovatively, NGOs like </w:t>
      </w:r>
      <w:r>
        <w:lastRenderedPageBreak/>
        <w:t xml:space="preserve">Friendship construct </w:t>
      </w:r>
      <w:r>
        <w:rPr>
          <w:i/>
          <w:iCs/>
        </w:rPr>
        <w:t>cluster plinths</w:t>
      </w:r>
      <w:r>
        <w:t xml:space="preserve"> (large engineered raised platforms 8–10 ft high) that can shelter dozens of families and livestock during floods. Each such plinth functions as a man-made island – for example, one NGO plinth can permanently accommodate 20–25 families and, in an emergency, temporarily shelter ~120 people. Smaller homes are often rebuilt on stilts or even as amphibious designs that float on inundation. Sea walls and embankments also exist in some areas. Despite chronic flooding, Bangladesh’s government and communities have largely adopted a “living with floods” mindset: settlements in hazard zones are discouraged, and resilient construction (high plinths, tie-rod frames) is promoted. Nevertheless, low-income rural households still face recurring damage to modest homes and loss of assets. The Bangladesh case study underscores extreme exposure combined with long-standing community responses: raised foundations and collective plinths greatly reduce loss of life and shelter in floods.</w:t>
      </w:r>
    </w:p>
    <w:p w14:paraId="478A0BAA" w14:textId="77777777" w:rsidR="00F11520" w:rsidRDefault="00000000">
      <w:pPr>
        <w:pStyle w:val="BodyText"/>
      </w:pPr>
      <w:r>
        <w:t xml:space="preserve">4.1.1.6 Comparative Summary and Lessons Each region shows a “cycle” of flood damage, repair, and re-flooding, but with notable contrasts. Florida’s rural homes often repeat flood damage due to inadequate elevation and insurance. Kerala’s flood impact was acute but rebuilding is increasingly resilient due to policy emphasis. Bangladesh experiences frequent floods but also ingrained adaptations (plinths and relief shelters) born of necessity. Table 1 summarizes key vulnerability parameters across sites. Overall lessons include: (a) </w:t>
      </w:r>
      <w:r>
        <w:rPr>
          <w:i/>
          <w:iCs/>
        </w:rPr>
        <w:t>Exposure and Poverty</w:t>
      </w:r>
      <w:r>
        <w:t xml:space="preserve">: All three areas have vulnerable populations living in hazard zones, but income levels differ. Low-cost mitigation (raised earthen plinths, stilts) is common in Kerala and Bangladesh, while Florida relies more on costly engineered solutions (elevated foundations) subsidized by insurance or aid. (b) </w:t>
      </w:r>
      <w:r>
        <w:rPr>
          <w:i/>
          <w:iCs/>
        </w:rPr>
        <w:t>Community versus Individual Measures</w:t>
      </w:r>
      <w:r>
        <w:t xml:space="preserve">: In Bangladesh and India, community measures (cluster plinths, shelters) complement household actions, whereas in Florida emphasis is on individual home retrofits or buyouts. (c) </w:t>
      </w:r>
      <w:r>
        <w:rPr>
          <w:i/>
          <w:iCs/>
        </w:rPr>
        <w:t>Building Practices</w:t>
      </w:r>
      <w:r>
        <w:t xml:space="preserve">: Local construction practices reflect context – e.g. Bangladesh’s stilt and floating homes, Kerala’s use of durable brick, Florida’s state-mandated flood codes (for newer homes). (d) </w:t>
      </w:r>
      <w:r>
        <w:rPr>
          <w:i/>
          <w:iCs/>
        </w:rPr>
        <w:t>Policy and Governance</w:t>
      </w:r>
      <w:r>
        <w:t xml:space="preserve">: Florida has stringent building codes but uneven insurance uptake; Kerala and Bangladesh have recently strengthened disaster building guidelines. (e) </w:t>
      </w:r>
      <w:r>
        <w:rPr>
          <w:i/>
          <w:iCs/>
        </w:rPr>
        <w:t>Effectiveness</w:t>
      </w:r>
      <w:r>
        <w:t>: Measures fail when floods exceed design levels or when socio-economic constraints prevent proper implementation. Learning from all cases, a preventive framework should blend affordable engineering (e.g. raised plinths for poor homes), community flood infrastructure, and policy support (codes, relocation incentives) tailored to each context.</w:t>
      </w:r>
      <w:r>
        <w:br/>
      </w:r>
      <w:r>
        <w:rPr>
          <w:b/>
          <w:bCs/>
        </w:rPr>
        <w:t>Table 1: Comparative parameters for site vulnerability.</w:t>
      </w:r>
      <w:r>
        <w:t xml:space="preserve"> Key regional characteristics (flood drivers, housing, mitigation) are contrasted for Florida (USA), Kerala (India), and Bangladesh (BD).</w:t>
      </w:r>
    </w:p>
    <w:tbl>
      <w:tblPr>
        <w:tblStyle w:val="Table"/>
        <w:tblW w:w="4872" w:type="pct"/>
        <w:tblLook w:val="0000" w:firstRow="0" w:lastRow="0" w:firstColumn="0" w:lastColumn="0" w:noHBand="0" w:noVBand="0"/>
      </w:tblPr>
      <w:tblGrid>
        <w:gridCol w:w="1405"/>
        <w:gridCol w:w="2291"/>
        <w:gridCol w:w="2935"/>
        <w:gridCol w:w="2700"/>
      </w:tblGrid>
      <w:tr w:rsidR="00F11520" w14:paraId="303B6120" w14:textId="77777777">
        <w:tc>
          <w:tcPr>
            <w:tcW w:w="0" w:type="auto"/>
          </w:tcPr>
          <w:p w14:paraId="15EE54EC" w14:textId="77777777" w:rsidR="00F11520" w:rsidRDefault="00000000">
            <w:pPr>
              <w:pStyle w:val="Compact"/>
            </w:pPr>
            <w:r>
              <w:rPr>
                <w:b/>
                <w:bCs/>
              </w:rPr>
              <w:t>Region</w:t>
            </w:r>
          </w:p>
        </w:tc>
        <w:tc>
          <w:tcPr>
            <w:tcW w:w="0" w:type="auto"/>
          </w:tcPr>
          <w:p w14:paraId="733CA53E" w14:textId="77777777" w:rsidR="00F11520" w:rsidRDefault="00000000">
            <w:pPr>
              <w:pStyle w:val="Compact"/>
            </w:pPr>
            <w:r>
              <w:rPr>
                <w:b/>
                <w:bCs/>
              </w:rPr>
              <w:t>Flood Hazard &amp; Frequency</w:t>
            </w:r>
          </w:p>
        </w:tc>
        <w:tc>
          <w:tcPr>
            <w:tcW w:w="0" w:type="auto"/>
          </w:tcPr>
          <w:p w14:paraId="789C2E9C" w14:textId="77777777" w:rsidR="00F11520" w:rsidRDefault="00000000">
            <w:pPr>
              <w:pStyle w:val="Compact"/>
            </w:pPr>
            <w:r>
              <w:rPr>
                <w:b/>
                <w:bCs/>
              </w:rPr>
              <w:t>Housing Characteristics</w:t>
            </w:r>
          </w:p>
        </w:tc>
        <w:tc>
          <w:tcPr>
            <w:tcW w:w="0" w:type="auto"/>
          </w:tcPr>
          <w:p w14:paraId="1AB516E0" w14:textId="77777777" w:rsidR="00F11520" w:rsidRDefault="00000000">
            <w:pPr>
              <w:pStyle w:val="Compact"/>
            </w:pPr>
            <w:r>
              <w:rPr>
                <w:b/>
                <w:bCs/>
              </w:rPr>
              <w:t>Common Adaptation Measures</w:t>
            </w:r>
          </w:p>
        </w:tc>
      </w:tr>
      <w:tr w:rsidR="00F11520" w14:paraId="0324F0EC" w14:textId="77777777">
        <w:tc>
          <w:tcPr>
            <w:tcW w:w="0" w:type="auto"/>
          </w:tcPr>
          <w:p w14:paraId="7109C29E" w14:textId="77777777" w:rsidR="00F11520" w:rsidRDefault="00000000">
            <w:pPr>
              <w:pStyle w:val="Compact"/>
            </w:pPr>
            <w:r>
              <w:rPr>
                <w:i/>
                <w:iCs/>
              </w:rPr>
              <w:t>Florida (USA)</w:t>
            </w:r>
          </w:p>
        </w:tc>
        <w:tc>
          <w:tcPr>
            <w:tcW w:w="0" w:type="auto"/>
          </w:tcPr>
          <w:p w14:paraId="1E7C17DE" w14:textId="77777777" w:rsidR="00F11520" w:rsidRDefault="00000000">
            <w:pPr>
              <w:pStyle w:val="Compact"/>
            </w:pPr>
            <w:r>
              <w:t>Atlantic/Gulf hurricanes; heavy convective rainfall; 94 flood events since 1980 pre-F</w:t>
            </w:r>
          </w:p>
        </w:tc>
        <w:tc>
          <w:tcPr>
            <w:tcW w:w="0" w:type="auto"/>
          </w:tcPr>
          <w:p w14:paraId="19AC6BDA" w14:textId="77777777" w:rsidR="00F11520" w:rsidRDefault="00000000">
            <w:pPr>
              <w:pStyle w:val="Compact"/>
            </w:pPr>
            <w:r>
              <w:t>Rural wood-frame and manufactured homes (often slab-on-grade or mobile homes); many EMA buildings insur not elevated</w:t>
            </w:r>
          </w:p>
        </w:tc>
        <w:tc>
          <w:tcPr>
            <w:tcW w:w="0" w:type="auto"/>
          </w:tcPr>
          <w:p w14:paraId="06B259A0" w14:textId="77777777" w:rsidR="00F11520" w:rsidRDefault="00000000">
            <w:pPr>
              <w:pStyle w:val="Compact"/>
            </w:pPr>
            <w:r>
              <w:t>Elevated foundations (FEMA NFIP base flood levels); flood vents; flood ance (limited coverage); community buyouts</w:t>
            </w:r>
          </w:p>
        </w:tc>
      </w:tr>
      <w:tr w:rsidR="00F11520" w14:paraId="5362A3F5" w14:textId="77777777">
        <w:tc>
          <w:tcPr>
            <w:tcW w:w="0" w:type="auto"/>
          </w:tcPr>
          <w:p w14:paraId="3B3B3E24" w14:textId="77777777" w:rsidR="00F11520" w:rsidRDefault="00000000">
            <w:pPr>
              <w:pStyle w:val="Compact"/>
            </w:pPr>
            <w:r>
              <w:rPr>
                <w:i/>
                <w:iCs/>
              </w:rPr>
              <w:lastRenderedPageBreak/>
              <w:t>Kerala (India)</w:t>
            </w:r>
          </w:p>
        </w:tc>
        <w:tc>
          <w:tcPr>
            <w:tcW w:w="0" w:type="auto"/>
          </w:tcPr>
          <w:p w14:paraId="6ACBAB97" w14:textId="77777777" w:rsidR="00F11520" w:rsidRDefault="00000000">
            <w:pPr>
              <w:pStyle w:val="Compact"/>
            </w:pPr>
            <w:r>
              <w:t>Southwest monsoon river flooding; flash floods in hilly areas; occasional coastal flooding</w:t>
            </w:r>
          </w:p>
        </w:tc>
        <w:tc>
          <w:tcPr>
            <w:tcW w:w="0" w:type="auto"/>
          </w:tcPr>
          <w:p w14:paraId="2282BFC3" w14:textId="77777777" w:rsidR="00F11520" w:rsidRDefault="00000000">
            <w:pPr>
              <w:pStyle w:val="Compact"/>
            </w:pPr>
            <w:r>
              <w:t>Mixed masonry (“pucca”) houses and earthen/thatch huts; many homes with shallow foundations; susceptible low-lying pockets (e.g. Kuttanad)</w:t>
            </w:r>
          </w:p>
        </w:tc>
        <w:tc>
          <w:tcPr>
            <w:tcW w:w="0" w:type="auto"/>
          </w:tcPr>
          <w:p w14:paraId="0D0351B7" w14:textId="77777777" w:rsidR="00F11520" w:rsidRDefault="00000000">
            <w:pPr>
              <w:pStyle w:val="Compact"/>
            </w:pPr>
            <w:r>
              <w:t>Raised plinths (1–2 m) under houses; reinforced concrete frames; elevated utilities and storage; state-run flood shelters and early warnings</w:t>
            </w:r>
          </w:p>
        </w:tc>
      </w:tr>
      <w:tr w:rsidR="00F11520" w14:paraId="45449C19" w14:textId="77777777">
        <w:tc>
          <w:tcPr>
            <w:tcW w:w="0" w:type="auto"/>
          </w:tcPr>
          <w:p w14:paraId="0A38DCFA" w14:textId="77777777" w:rsidR="00F11520" w:rsidRDefault="00000000">
            <w:pPr>
              <w:pStyle w:val="Compact"/>
            </w:pPr>
            <w:r>
              <w:rPr>
                <w:i/>
                <w:iCs/>
              </w:rPr>
              <w:t>Bangladesh</w:t>
            </w:r>
          </w:p>
        </w:tc>
        <w:tc>
          <w:tcPr>
            <w:tcW w:w="0" w:type="auto"/>
          </w:tcPr>
          <w:p w14:paraId="428216AC" w14:textId="77777777" w:rsidR="00F11520" w:rsidRDefault="00000000">
            <w:pPr>
              <w:pStyle w:val="Compact"/>
            </w:pPr>
            <w:r>
              <w:t>Monsoon river and flash floods; cyclonic storm surges; tidal inundation; riverbank erosion (recurring)</w:t>
            </w:r>
          </w:p>
        </w:tc>
        <w:tc>
          <w:tcPr>
            <w:tcW w:w="0" w:type="auto"/>
          </w:tcPr>
          <w:p w14:paraId="13AC92A3" w14:textId="77777777" w:rsidR="00F11520" w:rsidRDefault="00000000">
            <w:pPr>
              <w:pStyle w:val="Compact"/>
            </w:pPr>
            <w:r>
              <w:t>Predominantly low-cost mud/bamboo houses, thatch or tin roofs; many in char (river island) villages; highest vulnerability</w:t>
            </w:r>
          </w:p>
        </w:tc>
        <w:tc>
          <w:tcPr>
            <w:tcW w:w="0" w:type="auto"/>
          </w:tcPr>
          <w:p w14:paraId="5E823BFF" w14:textId="77777777" w:rsidR="00F11520" w:rsidRDefault="00000000">
            <w:pPr>
              <w:pStyle w:val="Compact"/>
            </w:pPr>
            <w:r>
              <w:t>Home plinth-raising (annual earthen mound build-up); large community plinths (8–10 ft high) for dozens of families; stilt and amphibious houses; cyclone shelters</w:t>
            </w:r>
          </w:p>
        </w:tc>
      </w:tr>
    </w:tbl>
    <w:p w14:paraId="74254B96" w14:textId="77777777" w:rsidR="00F11520" w:rsidRDefault="00000000">
      <w:pPr>
        <w:pStyle w:val="BodyText"/>
      </w:pPr>
      <w:r>
        <w:t>4.1.2 Problems Faced by Low-Income People and Reasons for HousingFailures</w:t>
      </w:r>
    </w:p>
    <w:p w14:paraId="55D1B7E5" w14:textId="77777777" w:rsidR="00F11520" w:rsidRDefault="00000000">
      <w:pPr>
        <w:pStyle w:val="BodyText"/>
      </w:pPr>
      <w:r>
        <w:t xml:space="preserve">4.1.2.1 Economic Constraints and Resource Limitations Low-income households lack the resources to build flood-resilient homes or maintain them. Many families cannot afford to elevate houses, strengthen foundations, or purchase even basic flood insurance. After each flood, out-of-pocket repair costs can exhaust family savings, trapping households in a cycle of debt and vulnerability. International studies note that poorer households usually have </w:t>
      </w:r>
      <w:r>
        <w:rPr>
          <w:i/>
          <w:iCs/>
        </w:rPr>
        <w:t>their house as their principal asset</w:t>
      </w:r>
      <w:r>
        <w:t>, so any loss or damage imposes severe financial strain. In practice, families may delay retrofits (e.g. leaving wood foundations untreated) or rebuild on the same flood-prone site because they lack capital to relocate. Subsidies and aid (grants, microloans) are often insufficient or competitive. This economic precarity means that even when government schemes offer “floodproof” housing options, the poorest may be unable to pay the balance for extra features or higher plinths. Furthermore, the informal economy of rural areas offers little safety net; when floods destroy a home, there may be no bank loan or insurance payout to rebuild, nor savings to borrow against. The net effect is that cost and affordability strongly limit adoption of effective flood-proof measures.</w:t>
      </w:r>
    </w:p>
    <w:p w14:paraId="6988B683" w14:textId="77777777" w:rsidR="00F11520" w:rsidRDefault="00000000">
      <w:pPr>
        <w:pStyle w:val="BodyText"/>
      </w:pPr>
      <w:r>
        <w:t xml:space="preserve">4.1.2.2 Design and Construction Deficiencies Many low-cost homes suffer from inadequate design and construction practices. In some areas, housing is self-built or informally constructed, bypassing building codes. In Florida, although modern codes mandate flood elevation, older rural homes and many mobile/manufactured homes built before code adoption remain low and unsecured. In Kerala and Bangladesh, traditional building methods (e.g. kutcha huts, thin walls) were never intended for protracted inundation, so floods can literally wash them away. Even “pucca” homes may be poorly founded: if a reinforced frame is absent or if stilts/piles are not properly anchored, structures can collapse under strong currents. Lack of technical expertise and poor workmanship exacerbate these flaws. For instance, stilt houses in Assam (India) have failed because wooden stilts rotted in submerged conditions. In Bangladesh, simply piling earthen plinths without compaction or drainage can lead to slumping and unexpected leakage paths. In sum, design shortcomings (insufficient elevation, weak structural connections, lack of flood </w:t>
      </w:r>
      <w:r>
        <w:lastRenderedPageBreak/>
        <w:t>vents) mean that houses are overwhelmed by even moderate floods. The absence of formal engineering review on low-cost projects allows these construction deficiencies to persist unchecked.</w:t>
      </w:r>
    </w:p>
    <w:p w14:paraId="3CCEB620" w14:textId="77777777" w:rsidR="00F11520" w:rsidRDefault="00000000">
      <w:pPr>
        <w:pStyle w:val="BodyText"/>
      </w:pPr>
      <w:r>
        <w:t>4.1.2.3 Material and Maintenance Issues Cheap or impermanent materials prevail in low-income housing, which undermines flood resilience. Many rural homes are built with locally-available mud, bamboo, thatch or thin timber – materials that are easily damaged or dissolved by water. For example, mud walls may collapse upon saturation, and untreated wood quickly decays. Even “rain-ready” materials (e.g. corrugated iron sheets) can fail if foundations give way. Importantly, maintenance is often deferred due to cost. Households may neglect to seal cracks, termite-proof timbers, or repair minor water leaks after floods, cumulatively weakening the structure. In Florida, post-flood mold and rot from trapped moisture can ruin wooden framing within months. Septic tanks and pit latrines can overflow if not properly maintained, contaminating home interiors after floods. The cycle of damage, hurried repair with substandard materials, and repeated flooding leads to progressive degradation. Thus, even durable buildings suffer if routine maintenance (repainting, elevating household goods, clearing drains) is not practiced – a common reality for impoverished owners.</w:t>
      </w:r>
    </w:p>
    <w:p w14:paraId="612DD119" w14:textId="77777777" w:rsidR="00F11520" w:rsidRDefault="00000000">
      <w:pPr>
        <w:pStyle w:val="BodyText"/>
      </w:pPr>
      <w:r>
        <w:t>4.1.2.4 Policy, Governance, and Planning Gaps Systemic gaps in policy and planning exacerbate housing failures. Enforcement of flood-building standards is uneven: rural areas may not be inspected as strictly, so illegal constructions proliferate. In Kerala, environmental regulations (e.g. Coastal Regulation Zone rules) were often violated, placing homes in flood hotspots. In Bangladesh, land-use planning has historically encouraged settlement in high-risk char areas, although policies are shifting towards discouraging such habitation. Moreover, disaster-management agencies frequently under-invest in prevention (e.g. raising embankments, providing building materials) and over-focus on relief after disasters. Financing mechanisms are also weak – for instance, flood insurance penetration is low in developing contexts, leaving reconstruction to public schemes or loans. Coordination failures occur: watershed management may be handled by one agency, housing by another, without integrated flood zoning. The result is that necessary measures (such as community drainage systems or resettlement of floodplain dwellers) are delayed or unfunded. In summary, lacking or poorly implemented governance frameworks prevent the translation of technical mitigation strategies into actual safer housing, especially for marginalized populations.</w:t>
      </w:r>
    </w:p>
    <w:p w14:paraId="35BBA65E" w14:textId="77777777" w:rsidR="00F11520" w:rsidRDefault="00000000">
      <w:pPr>
        <w:pStyle w:val="BodyText"/>
      </w:pPr>
      <w:r>
        <w:t xml:space="preserve">4.1.2.5 Social and Awareness Factors Social vulnerabilities and lack of awareness further inhibit resilience. In some cultures, building practices are passed down without formal education on flood risk (“housing literacy” is low). For example, after Kerala’s 2018 floods local experts pointed out that many people still prefer large ground-floor homes, unaware of alternative designs. Early-warning systems may not reach isolated rural families, reducing time to protect belongings or elevate livestock. Gender and social norms also play a role: in many communities, women or lower-caste groups have less say in rebuilding decisions, which can delay or skew safety investments. Risk perception is often distorted by optimism bias (“it won’t happen again”), especially in regions where decades pass between mega-floods. Evacuation plans tend to be informal; low trust in authorities can mean warnings are ignored. Education and community outreach are therefore crucial but </w:t>
      </w:r>
      <w:r>
        <w:lastRenderedPageBreak/>
        <w:t>often under-resourced. In Bangladesh, for example, many villagers only gradually learned of the benefits of raised plinths and shelters through NGO campaigns. In short, without strong public awareness and social inclusion, even available adaptation measures may be underutilized or misapplied.</w:t>
      </w:r>
    </w:p>
    <w:p w14:paraId="7AEA2868" w14:textId="77777777" w:rsidR="00F11520" w:rsidRDefault="00000000">
      <w:pPr>
        <w:pStyle w:val="BodyText"/>
      </w:pPr>
      <w:r>
        <w:t>4.1.2.6 Structural, Economic, and Social Consequences The compounded effect of these problems is grave. Structurally, homes that fail provide no safe haven; their collapse not only displaces families but destroys years of personal investment. Economically, a single flood loss can push a family into poverty: repair costs consume income, education and health expenses are cut, and debt may be incurred. International evidence shows that loss of housing and possessions imposes an “enormous strain” on poor households, because replacements cost many times their typical income and insurance is unavailable. Socially, repeated housing failures erode community stability. Families that lose homes or farms may migrate to slums, heightening urban poverty. School attendance suffers when homes are damaged. Chronic stress from displacement undermines health. Notably, disadvantaged groups (minorities, women, elderly) often suffer higher mortality and morbidity in floods due to pre-existing inequities. Psychological impacts (anxiety, loss of ancestral property) are also severe but seldom quantified. Thus the root consequences span physical destruction, economic ruin, and fraying of social fabric.</w:t>
      </w:r>
    </w:p>
    <w:p w14:paraId="041D09D5" w14:textId="77777777" w:rsidR="00F11520" w:rsidRDefault="00000000">
      <w:pPr>
        <w:pStyle w:val="BodyText"/>
      </w:pPr>
      <w:r>
        <w:t>4.1.2.7 Root Cause Summary In summary, housing failures in floods are not merely technical issues but stem from deep-seated poverty and inequality. Lower-income and marginalized populations bear the worst impacts of disasters. They often lack the “assets buffer” (savings, insurance, social support) that wealthier groups have. Disaster studies recognize a vicious cycle: poverty increases vulnerability, and disaster losses exacerbate poverty. Key drivers include limited economic resources, substandard construction practices, and weak institutional support. At the core, the inability of poor households to afford even simple preventive measures means they remain exposed to shocks that then reinforce their poverty. Breaking this cycle requires integrated solutions: financial aid for low-cost resilience (e.g. micro-grants for plinth raising), strict code enforcement even in rural areas, public awareness campaigns, and targeted social protection. Only by addressing these root drivers can housing failures be mitigated and long-term resilience built.</w:t>
      </w:r>
    </w:p>
    <w:p w14:paraId="690EE128" w14:textId="77777777" w:rsidR="00F11520" w:rsidRDefault="00000000">
      <w:pPr>
        <w:pStyle w:val="BodyText"/>
      </w:pPr>
      <w:r>
        <w:rPr>
          <w:b/>
          <w:bCs/>
        </w:rPr>
        <w:t>Figure 1:</w:t>
      </w:r>
      <w:r>
        <w:t xml:space="preserve"> </w:t>
      </w:r>
      <w:r>
        <w:rPr>
          <w:i/>
          <w:iCs/>
        </w:rPr>
        <w:t>Flood resilience strategies across study regions (conceptual). [Placeholder – diagram contrasting strategies in Florida (engineered elevation), Kerala (local plinths and shelters), Bangladesh (communal plinths and floating homes)]</w:t>
      </w:r>
    </w:p>
    <w:p w14:paraId="7AE09EE2" w14:textId="77777777" w:rsidR="00F11520" w:rsidRDefault="00000000">
      <w:pPr>
        <w:pStyle w:val="BodyText"/>
      </w:pPr>
      <w:r>
        <w:rPr>
          <w:b/>
          <w:bCs/>
        </w:rPr>
        <w:t>Table 1:</w:t>
      </w:r>
      <w:r>
        <w:t xml:space="preserve"> </w:t>
      </w:r>
      <w:r>
        <w:rPr>
          <w:i/>
          <w:iCs/>
        </w:rPr>
        <w:t>Comparative parameters for site vulnerability.</w:t>
      </w:r>
      <w:r>
        <w:t xml:space="preserve"> Key regional characteristics (flood drivers, housing, mitigation) are contrasted for Florida (USA), Kerala (India), and Bangladesh (BD). The table underscores differences in flood context and adaptive approaches (e.g., engineered vs. traditional solutions).</w:t>
      </w:r>
    </w:p>
    <w:tbl>
      <w:tblPr>
        <w:tblStyle w:val="Table"/>
        <w:tblW w:w="4872" w:type="pct"/>
        <w:tblLook w:val="0000" w:firstRow="0" w:lastRow="0" w:firstColumn="0" w:lastColumn="0" w:noHBand="0" w:noVBand="0"/>
      </w:tblPr>
      <w:tblGrid>
        <w:gridCol w:w="1424"/>
        <w:gridCol w:w="2238"/>
        <w:gridCol w:w="2787"/>
        <w:gridCol w:w="2882"/>
      </w:tblGrid>
      <w:tr w:rsidR="00F11520" w14:paraId="20918347" w14:textId="77777777">
        <w:tc>
          <w:tcPr>
            <w:tcW w:w="0" w:type="auto"/>
          </w:tcPr>
          <w:p w14:paraId="163C3EC3" w14:textId="77777777" w:rsidR="00F11520" w:rsidRDefault="00000000">
            <w:pPr>
              <w:pStyle w:val="Compact"/>
            </w:pPr>
            <w:r>
              <w:rPr>
                <w:b/>
                <w:bCs/>
              </w:rPr>
              <w:t>Region</w:t>
            </w:r>
          </w:p>
        </w:tc>
        <w:tc>
          <w:tcPr>
            <w:tcW w:w="0" w:type="auto"/>
          </w:tcPr>
          <w:p w14:paraId="20407FA8" w14:textId="77777777" w:rsidR="00F11520" w:rsidRDefault="00000000">
            <w:pPr>
              <w:pStyle w:val="Compact"/>
            </w:pPr>
            <w:r>
              <w:rPr>
                <w:b/>
                <w:bCs/>
              </w:rPr>
              <w:t>Flood Hazard &amp; Frequency</w:t>
            </w:r>
          </w:p>
        </w:tc>
        <w:tc>
          <w:tcPr>
            <w:tcW w:w="0" w:type="auto"/>
          </w:tcPr>
          <w:p w14:paraId="656E0813" w14:textId="77777777" w:rsidR="00F11520" w:rsidRDefault="00000000">
            <w:pPr>
              <w:pStyle w:val="Compact"/>
            </w:pPr>
            <w:r>
              <w:rPr>
                <w:b/>
                <w:bCs/>
              </w:rPr>
              <w:t>Housing Characteristics</w:t>
            </w:r>
          </w:p>
        </w:tc>
        <w:tc>
          <w:tcPr>
            <w:tcW w:w="0" w:type="auto"/>
          </w:tcPr>
          <w:p w14:paraId="4938BC02" w14:textId="77777777" w:rsidR="00F11520" w:rsidRDefault="00000000">
            <w:pPr>
              <w:pStyle w:val="Compact"/>
            </w:pPr>
            <w:r>
              <w:rPr>
                <w:b/>
                <w:bCs/>
              </w:rPr>
              <w:t>Common Adaptation Measures</w:t>
            </w:r>
          </w:p>
        </w:tc>
      </w:tr>
      <w:tr w:rsidR="00F11520" w14:paraId="14C7C962" w14:textId="77777777">
        <w:tc>
          <w:tcPr>
            <w:tcW w:w="0" w:type="auto"/>
          </w:tcPr>
          <w:p w14:paraId="0965F983" w14:textId="77777777" w:rsidR="00F11520" w:rsidRDefault="00000000">
            <w:pPr>
              <w:pStyle w:val="Compact"/>
            </w:pPr>
            <w:r>
              <w:rPr>
                <w:i/>
                <w:iCs/>
              </w:rPr>
              <w:t>Florida (USA)</w:t>
            </w:r>
          </w:p>
        </w:tc>
        <w:tc>
          <w:tcPr>
            <w:tcW w:w="0" w:type="auto"/>
          </w:tcPr>
          <w:p w14:paraId="2821CB57" w14:textId="77777777" w:rsidR="00F11520" w:rsidRDefault="00000000">
            <w:pPr>
              <w:pStyle w:val="Compact"/>
            </w:pPr>
            <w:r>
              <w:t xml:space="preserve">Atlantic/Gulf hurricanes; heavy </w:t>
            </w:r>
            <w:r>
              <w:lastRenderedPageBreak/>
              <w:t>convective rainfall; frequent billion-dollar flood events flood</w:t>
            </w:r>
          </w:p>
        </w:tc>
        <w:tc>
          <w:tcPr>
            <w:tcW w:w="0" w:type="auto"/>
          </w:tcPr>
          <w:p w14:paraId="33829DA6" w14:textId="77777777" w:rsidR="00F11520" w:rsidRDefault="00000000">
            <w:pPr>
              <w:pStyle w:val="Compact"/>
            </w:pPr>
            <w:r>
              <w:lastRenderedPageBreak/>
              <w:t xml:space="preserve">Rural wood-frame and manufactured homes </w:t>
            </w:r>
            <w:r>
              <w:lastRenderedPageBreak/>
              <w:t>(often slab-on-grade or mobile homes); many built below modern elevations flood</w:t>
            </w:r>
          </w:p>
        </w:tc>
        <w:tc>
          <w:tcPr>
            <w:tcW w:w="0" w:type="auto"/>
          </w:tcPr>
          <w:p w14:paraId="34E6C95D" w14:textId="77777777" w:rsidR="00F11520" w:rsidRDefault="00000000">
            <w:pPr>
              <w:pStyle w:val="Compact"/>
            </w:pPr>
            <w:r>
              <w:lastRenderedPageBreak/>
              <w:t xml:space="preserve">Elevated foundations (to NFIP base flood levels); </w:t>
            </w:r>
            <w:r>
              <w:lastRenderedPageBreak/>
              <w:t>flood vents; mandated wind- and -resistant features; flood insurance and government buyouts</w:t>
            </w:r>
          </w:p>
        </w:tc>
      </w:tr>
      <w:tr w:rsidR="00F11520" w14:paraId="1ADD73AE" w14:textId="77777777">
        <w:tc>
          <w:tcPr>
            <w:tcW w:w="0" w:type="auto"/>
          </w:tcPr>
          <w:p w14:paraId="4F856AD9" w14:textId="77777777" w:rsidR="00F11520" w:rsidRDefault="00000000">
            <w:pPr>
              <w:pStyle w:val="Compact"/>
            </w:pPr>
            <w:r>
              <w:rPr>
                <w:i/>
                <w:iCs/>
              </w:rPr>
              <w:lastRenderedPageBreak/>
              <w:t>Kerala (India)</w:t>
            </w:r>
          </w:p>
        </w:tc>
        <w:tc>
          <w:tcPr>
            <w:tcW w:w="0" w:type="auto"/>
          </w:tcPr>
          <w:p w14:paraId="4C60F427" w14:textId="77777777" w:rsidR="00F11520" w:rsidRDefault="00000000">
            <w:pPr>
              <w:pStyle w:val="Compact"/>
            </w:pPr>
            <w:r>
              <w:t>Southwest monsoon river flooding and flash floods; seasonal heavy rainfall</w:t>
            </w:r>
          </w:p>
        </w:tc>
        <w:tc>
          <w:tcPr>
            <w:tcW w:w="0" w:type="auto"/>
          </w:tcPr>
          <w:p w14:paraId="3E835688" w14:textId="77777777" w:rsidR="00F11520" w:rsidRDefault="00000000">
            <w:pPr>
              <w:pStyle w:val="Compact"/>
            </w:pPr>
            <w:r>
              <w:t>Mixed masonry (“pucca”) and earthen (“kutcha”) homes, mostly on shallow foundations; highly flood-prone lowlands (e.g. Kuttanad)</w:t>
            </w:r>
          </w:p>
        </w:tc>
        <w:tc>
          <w:tcPr>
            <w:tcW w:w="0" w:type="auto"/>
          </w:tcPr>
          <w:p w14:paraId="4F9B7B7E" w14:textId="77777777" w:rsidR="00F11520" w:rsidRDefault="00000000">
            <w:pPr>
              <w:pStyle w:val="Compact"/>
            </w:pPr>
            <w:r>
              <w:t>Raised plinths (1–2 m high) beneath houses; reinforced concrete frames; elevated utilities and water-resistant finishes; community flood shelters and alerts</w:t>
            </w:r>
          </w:p>
        </w:tc>
      </w:tr>
      <w:tr w:rsidR="00F11520" w14:paraId="62AE9408" w14:textId="77777777">
        <w:tc>
          <w:tcPr>
            <w:tcW w:w="0" w:type="auto"/>
          </w:tcPr>
          <w:p w14:paraId="3CABAB0F" w14:textId="77777777" w:rsidR="00F11520" w:rsidRDefault="00000000">
            <w:pPr>
              <w:pStyle w:val="Compact"/>
            </w:pPr>
            <w:r>
              <w:rPr>
                <w:i/>
                <w:iCs/>
              </w:rPr>
              <w:t>Bangladesh (BD)</w:t>
            </w:r>
          </w:p>
        </w:tc>
        <w:tc>
          <w:tcPr>
            <w:tcW w:w="0" w:type="auto"/>
          </w:tcPr>
          <w:p w14:paraId="20CE37EA" w14:textId="77777777" w:rsidR="00F11520" w:rsidRDefault="00000000">
            <w:pPr>
              <w:pStyle w:val="Compact"/>
            </w:pPr>
            <w:r>
              <w:t>Monsoon riverine floods, cyclonic storm surges, tidal flooding, and riverbank erosion (annual cycles)</w:t>
            </w:r>
          </w:p>
        </w:tc>
        <w:tc>
          <w:tcPr>
            <w:tcW w:w="0" w:type="auto"/>
          </w:tcPr>
          <w:p w14:paraId="2243E134" w14:textId="77777777" w:rsidR="00F11520" w:rsidRDefault="00000000">
            <w:pPr>
              <w:pStyle w:val="Compact"/>
            </w:pPr>
            <w:r>
              <w:t>Predominantly earthen, bamboo or tin structures on low ground or river chars; extremely low elevation (&lt;5 m)</w:t>
            </w:r>
          </w:p>
        </w:tc>
        <w:tc>
          <w:tcPr>
            <w:tcW w:w="0" w:type="auto"/>
          </w:tcPr>
          <w:p w14:paraId="21234F86" w14:textId="77777777" w:rsidR="00F11520" w:rsidRDefault="00000000">
            <w:pPr>
              <w:pStyle w:val="Compact"/>
            </w:pPr>
            <w:r>
              <w:t>Raised homestead plinths (annual earthen mounds); large raised communal plinths (8–10 ft high) housing multiple families; stilt and experimental floating homes; cyclone shelters</w:t>
            </w:r>
          </w:p>
        </w:tc>
      </w:tr>
    </w:tbl>
    <w:p w14:paraId="5E71D444" w14:textId="77777777" w:rsidR="00F11520" w:rsidRDefault="00000000">
      <w:pPr>
        <w:pStyle w:val="BodyText"/>
      </w:pPr>
      <w:r>
        <w:t>Each region’s vulnerabilities and responses illuminate the need for context-specific frameworks. While Florida’s solutions are engineering-intensive and supported by insurance markets, Kerala’s and Bangladesh’s are labor-intensive, community-driven and low-cost. Nonetheless, all share the same goal: keeping homes above floodwaters. Integrating these lessons into prevention policies – from subsidizing</w:t>
      </w:r>
    </w:p>
    <w:p w14:paraId="4FE91AFB" w14:textId="77777777" w:rsidR="00F11520" w:rsidRDefault="00000000">
      <w:pPr>
        <w:pStyle w:val="Heading1"/>
      </w:pPr>
      <w:bookmarkStart w:id="4" w:name="Xd37f823771a2f66b52e5113d9116912f72b6627"/>
      <w:bookmarkEnd w:id="3"/>
      <w:r>
        <w:t>5.0 Flood‑Resilient Housing Standards and Guidelines</w:t>
      </w:r>
    </w:p>
    <w:p w14:paraId="3CBCE6B3" w14:textId="77777777" w:rsidR="00F11520" w:rsidRDefault="00000000">
      <w:pPr>
        <w:pStyle w:val="FirstParagraph"/>
      </w:pPr>
      <w:r>
        <w:t>plinth-raising to enforcing building codes – can enhance the resilience of vulnerable rural housing globally.</w:t>
      </w:r>
    </w:p>
    <w:p w14:paraId="35EB40DD" w14:textId="77777777" w:rsidR="00F11520" w:rsidRDefault="00000000">
      <w:pPr>
        <w:pStyle w:val="BodyText"/>
      </w:pPr>
      <w:r>
        <w:rPr>
          <w:b/>
          <w:bCs/>
        </w:rPr>
        <w:t>Sources:</w:t>
      </w:r>
      <w:r>
        <w:t xml:space="preserve"> All data and descriptions are drawn from authoritative disaster management and climate risk publications. The table synthesizes these sources with case-specific studies. Figures and examples reflect field observations and published case studies from FEMA, NDMA, UNDRR and academic literature.</w:t>
      </w:r>
    </w:p>
    <w:p w14:paraId="1D241DFA" w14:textId="77777777" w:rsidR="00F11520" w:rsidRDefault="00000000">
      <w:pPr>
        <w:pStyle w:val="BodyText"/>
      </w:pPr>
      <w:r>
        <w:t>Billion-Dollar Weather and Climate Disasters | National Centers for Environmental Information (NCEI)</w:t>
      </w:r>
    </w:p>
    <w:p w14:paraId="0D9EC26F" w14:textId="77777777" w:rsidR="00F11520" w:rsidRDefault="00000000">
      <w:pPr>
        <w:pStyle w:val="BodyText"/>
      </w:pPr>
      <w:r>
        <w:t>Climate Change and Inland Flooding | Climate Central</w:t>
      </w:r>
    </w:p>
    <w:p w14:paraId="1E95E229" w14:textId="77777777" w:rsidR="00F11520" w:rsidRDefault="00000000">
      <w:pPr>
        <w:pStyle w:val="BodyText"/>
      </w:pPr>
      <w:r>
        <w:t>Flood-resistant housing attracts attention in Kerala</w:t>
      </w:r>
    </w:p>
    <w:p w14:paraId="7711FD75" w14:textId="77777777" w:rsidR="00F11520" w:rsidRDefault="00000000">
      <w:pPr>
        <w:pStyle w:val="BodyText"/>
      </w:pPr>
      <w:r>
        <w:t>nidm.gov.in</w:t>
      </w:r>
    </w:p>
    <w:p w14:paraId="0835650C" w14:textId="77777777" w:rsidR="00F11520" w:rsidRDefault="00000000">
      <w:pPr>
        <w:pStyle w:val="BodyText"/>
      </w:pPr>
      <w:r>
        <w:t>Tackling flooding in Bangladesh in a changing climate - Grantham Research Institute on climate change and the environment</w:t>
      </w:r>
    </w:p>
    <w:p w14:paraId="03723470" w14:textId="77777777" w:rsidR="00F11520" w:rsidRDefault="00000000">
      <w:pPr>
        <w:pStyle w:val="BodyText"/>
      </w:pPr>
      <w:r>
        <w:lastRenderedPageBreak/>
        <w:t>‘Peace of mind at last’: the Bangladeshi villagers digging their way out of the floods | Global development | The Guardian</w:t>
      </w:r>
    </w:p>
    <w:p w14:paraId="4F524D35" w14:textId="77777777" w:rsidR="00F11520" w:rsidRDefault="00000000">
      <w:pPr>
        <w:pStyle w:val="BodyText"/>
      </w:pPr>
      <w:r>
        <w:t>Comparative Study_ Flood Impacts and Resilient Rural Housing in Florida, India, and Bangladesh.pdf</w:t>
      </w:r>
    </w:p>
    <w:p w14:paraId="2368BDA7" w14:textId="77777777" w:rsidR="00F11520" w:rsidRDefault="00000000">
      <w:pPr>
        <w:pStyle w:val="BodyText"/>
      </w:pPr>
      <w:r>
        <w:t>file://file_00000000624461f5aeabe48bab5add42</w:t>
      </w:r>
    </w:p>
    <w:p w14:paraId="04406984" w14:textId="77777777" w:rsidR="00F11520" w:rsidRDefault="00000000">
      <w:pPr>
        <w:pStyle w:val="BodyText"/>
      </w:pPr>
      <w:r>
        <w:t>Poverty and inequality as a risk driver of disaster</w:t>
      </w:r>
    </w:p>
    <w:p w14:paraId="361CA91F" w14:textId="77777777" w:rsidR="00F11520" w:rsidRDefault="00000000">
      <w:pPr>
        <w:pStyle w:val="BodyText"/>
      </w:pPr>
      <w:r>
        <w:t>1. Flood-Resilient Housing Standards (USA, Sphere/UN, India, Bangladesh)</w:t>
      </w:r>
    </w:p>
    <w:p w14:paraId="0490DEA3" w14:textId="77777777" w:rsidR="00F11520" w:rsidRDefault="00000000">
      <w:pPr>
        <w:pStyle w:val="BodyText"/>
      </w:pPr>
      <w:r>
        <w:t>USA (FEMA P-55/P-550 and NFIP)</w:t>
      </w:r>
    </w:p>
    <w:p w14:paraId="44B9B48F" w14:textId="77777777" w:rsidR="00F11520" w:rsidRDefault="00000000">
      <w:pPr>
        <w:numPr>
          <w:ilvl w:val="0"/>
          <w:numId w:val="5"/>
        </w:numPr>
      </w:pPr>
      <w:r>
        <w:rPr>
          <w:b/>
          <w:bCs/>
        </w:rPr>
        <w:t>Elevated Foundations and Open Enclosures:</w:t>
      </w:r>
      <w:r>
        <w:t xml:space="preserve"> FEMA’s coastal construction guides (P-55 Manual and P-550 Residential Guide) require homes in flood zones to be built on pilings, columns or piers so that the lowest habitable floor is above the Base Flood Elevation (BFE). The area beneath must remain open or use non‐structural “breakaway” walls that collapse under wave loads. This allows floodwaters to pass under buildings, reducing hydrostatic and wave forces on the structure. Any enclosure or parking/storage space below the BFE must be built of flood-damage-resistant materials and remain unoccupied in a flood.</w:t>
      </w:r>
    </w:p>
    <w:p w14:paraId="2350A546" w14:textId="77777777" w:rsidR="00F11520" w:rsidRDefault="00000000">
      <w:pPr>
        <w:numPr>
          <w:ilvl w:val="0"/>
          <w:numId w:val="5"/>
        </w:numPr>
      </w:pPr>
      <w:r>
        <w:rPr>
          <w:b/>
          <w:bCs/>
        </w:rPr>
        <w:t>Breakaway Walls and Flood Vents:</w:t>
      </w:r>
      <w:r>
        <w:t xml:space="preserve"> In high-velocity coastal (Zone V) areas, FEMA guidance mandates breakaway wall panels or open lattice for any under-floor enclosure. These elements must be engineered to collapse under surge loads without damaging the raised building. In moderate flood (Zone A) areas, foundation walls below BFE may include engineered flood vents (openings) to equalize water pressure and allow flow-through, but all materials below BFE must resist flood damage.</w:t>
      </w:r>
    </w:p>
    <w:p w14:paraId="67E1214E" w14:textId="77777777" w:rsidR="00F11520" w:rsidRDefault="00000000">
      <w:pPr>
        <w:numPr>
          <w:ilvl w:val="0"/>
          <w:numId w:val="5"/>
        </w:numPr>
      </w:pPr>
      <w:r>
        <w:rPr>
          <w:b/>
          <w:bCs/>
        </w:rPr>
        <w:t>Materials and Construction:</w:t>
      </w:r>
      <w:r>
        <w:t xml:space="preserve"> NFIP/FEMA technical bulletins require that </w:t>
      </w:r>
      <w:r>
        <w:rPr>
          <w:b/>
          <w:bCs/>
        </w:rPr>
        <w:t>all interior finishes, walls, and structural elements below the BFE be flood-resistant</w:t>
      </w:r>
      <w:r>
        <w:t xml:space="preserve"> (e.g. concrete, tile, pressure-treated or metal studs). For example, NFIP Technical Bulletin 2 specifies that houses in Zone A must have the lowest floor at or above BFE and flood-resistant materials below that floor. In Zone V, the lowest horizontal structure member (floor beam) must be above the BFE and any below-grade members (including breakaway walls) also use flood-resistant components.</w:t>
      </w:r>
    </w:p>
    <w:p w14:paraId="42C793FD" w14:textId="77777777" w:rsidR="00F11520" w:rsidRDefault="00000000">
      <w:pPr>
        <w:numPr>
          <w:ilvl w:val="0"/>
          <w:numId w:val="5"/>
        </w:numPr>
      </w:pPr>
      <w:r>
        <w:rPr>
          <w:b/>
          <w:bCs/>
        </w:rPr>
        <w:t>Elevation and Certificates:</w:t>
      </w:r>
      <w:r>
        <w:t xml:space="preserve"> Under the NFIP, communities enforce ordinances requiring new and substantially-improved homes in Special Flood Hazard Areas (SFHAs) to be elevated at or above the mapped BFE (plus local freeboard). Homeowners obtain an </w:t>
      </w:r>
      <w:r>
        <w:rPr>
          <w:b/>
          <w:bCs/>
        </w:rPr>
        <w:t>Elevation Certificate</w:t>
      </w:r>
      <w:r>
        <w:t xml:space="preserve"> – a survey of first-floor height relative to the BFE – as official proof of compliance. Such certificates document that the first floor is above the flood level, which not only satisfies code but can reduce flood insurance premiums. In high-risk (A/V) zones, the elevation certificate is typically required to get NFIP coverage.</w:t>
      </w:r>
    </w:p>
    <w:p w14:paraId="7D8524E7" w14:textId="77777777" w:rsidR="00F11520" w:rsidRDefault="00000000">
      <w:pPr>
        <w:pStyle w:val="FirstParagraph"/>
      </w:pPr>
      <w:r>
        <w:t>International Humanitarian Standards (Sphere &amp; UNHCR)</w:t>
      </w:r>
    </w:p>
    <w:p w14:paraId="77E5A382" w14:textId="77777777" w:rsidR="00F11520" w:rsidRDefault="00000000">
      <w:pPr>
        <w:numPr>
          <w:ilvl w:val="0"/>
          <w:numId w:val="6"/>
        </w:numPr>
      </w:pPr>
      <w:r>
        <w:rPr>
          <w:b/>
          <w:bCs/>
        </w:rPr>
        <w:lastRenderedPageBreak/>
        <w:t>Site Selection:</w:t>
      </w:r>
      <w:r>
        <w:t xml:space="preserve"> The Sphere Handbook (Humanitarian Charter, Shelter chapter) states that settlement planning </w:t>
      </w:r>
      <w:r>
        <w:rPr>
          <w:b/>
          <w:bCs/>
        </w:rPr>
        <w:t>must avoid flood-prone locations</w:t>
      </w:r>
      <w:r>
        <w:t>. Planners should assess surface drainage and ensure sites are above flood risk – for example, maintaining gentle slopes with good runoff, and the site’s lowest point above the maximum water table. In practice, Sphere guidance requires analyzing natural hazards (floods, landslides, etc.) so that refugee or disaster camps are not sited where flooding or ponding is likely.</w:t>
      </w:r>
    </w:p>
    <w:p w14:paraId="3FBE9A27" w14:textId="77777777" w:rsidR="00F11520" w:rsidRDefault="00000000">
      <w:pPr>
        <w:numPr>
          <w:ilvl w:val="0"/>
          <w:numId w:val="6"/>
        </w:numPr>
      </w:pPr>
      <w:r>
        <w:rPr>
          <w:b/>
          <w:bCs/>
        </w:rPr>
        <w:t>Safe and Adequate Shelters:</w:t>
      </w:r>
      <w:r>
        <w:t xml:space="preserve"> Sphere’s minimum standards dictate that shelters provide </w:t>
      </w:r>
      <w:r>
        <w:rPr>
          <w:b/>
          <w:bCs/>
        </w:rPr>
        <w:t>adequate covered living space per person (typically 3.5–4.5 m²)</w:t>
      </w:r>
      <w:r>
        <w:t>, security of tenure, and protection from weather. In flood areas, this implies raising living platforms or using stilts to keep floors dry. Shelter construction should use durable, weather-resistant materials and techniques (e.g. treated wood, raised concrete platforms, sloped roofs with secure anchors). UNHCR’s emergency shelter guidelines similarly emphasize designing for climatic risks: shelters in flood-prone zones should be elevated (on earthen mounds or stilts) and anchored to resist flood forces. Both Sphere and UNHCR stress safety, comfort and dignity (security, privacy, ventilation, light) – meaning even low-cost shelters must maintain floor clearance, adequate ventilation (ridge vents or louvered windows above flood level), and secure ties to resist storm surge.</w:t>
      </w:r>
    </w:p>
    <w:p w14:paraId="0E2CA19D" w14:textId="77777777" w:rsidR="00F11520" w:rsidRDefault="00000000">
      <w:pPr>
        <w:numPr>
          <w:ilvl w:val="0"/>
          <w:numId w:val="6"/>
        </w:numPr>
      </w:pPr>
      <w:r>
        <w:rPr>
          <w:b/>
          <w:bCs/>
        </w:rPr>
        <w:t>Emergency Shelter Minimums:</w:t>
      </w:r>
      <w:r>
        <w:t xml:space="preserve"> International standards (Sphere/UNHCR) call for </w:t>
      </w:r>
      <w:r>
        <w:rPr>
          <w:b/>
          <w:bCs/>
        </w:rPr>
        <w:t>transitional shelter</w:t>
      </w:r>
      <w:r>
        <w:t xml:space="preserve"> that is safe, weatherproof and comfortable. Key criteria include: a minimum floor-to-ceiling height (about 2.4 m) and at least 3.5–5.5 m² net floor area per person; resistance to rain, wind and heat; and sites with access to services. In flood contexts, shelters should include simple flood-protection measures (e.g. raised sleeping platforms, water-tight storage for valuables, quick-drainage flooring) and site drainage ditches. While Sphere does not provide numeric plinth levels, it underscores that settlements must be planned so that water runs away from shelters, and that building waterproofing (damp-proof course, sealed seams) is applied to floors and lower walls in flood risk areas.</w:t>
      </w:r>
    </w:p>
    <w:p w14:paraId="6140B689" w14:textId="77777777" w:rsidR="00F11520" w:rsidRDefault="00000000">
      <w:pPr>
        <w:pStyle w:val="FirstParagraph"/>
      </w:pPr>
      <w:r>
        <w:t>India (BIS Codes, NDMA/MoHUA Guidelines)</w:t>
      </w:r>
    </w:p>
    <w:p w14:paraId="0AA78FF2" w14:textId="77777777" w:rsidR="00F11520" w:rsidRDefault="00000000">
      <w:pPr>
        <w:numPr>
          <w:ilvl w:val="0"/>
          <w:numId w:val="7"/>
        </w:numPr>
      </w:pPr>
      <w:r>
        <w:rPr>
          <w:b/>
          <w:bCs/>
        </w:rPr>
        <w:t>IS 875 (Structural Design Loads):</w:t>
      </w:r>
      <w:r>
        <w:t xml:space="preserve"> Indian Standard IS 875 (1987), Part 5 (Special Loads) explicitly addresses water loads. It requires that </w:t>
      </w:r>
      <w:r>
        <w:rPr>
          <w:i/>
          <w:iCs/>
        </w:rPr>
        <w:t>“all foundation slabs and other footings subjected to water pressure shall be designed to resist a uniformly distributed uplift equal to the full hydrostatic pressure”</w:t>
      </w:r>
      <w:r>
        <w:t>. In other words, for buildings on high water tables or subject to flooding, foundations must be strong enough to counteract buoyant forces. IS 875’s other parts set minimum wind and live loads – ensuring overall robustness – but Part 5 is key for floods and seepage on structures.</w:t>
      </w:r>
    </w:p>
    <w:p w14:paraId="5949F926" w14:textId="77777777" w:rsidR="00F11520" w:rsidRDefault="00000000">
      <w:pPr>
        <w:numPr>
          <w:ilvl w:val="0"/>
          <w:numId w:val="7"/>
        </w:numPr>
      </w:pPr>
      <w:r>
        <w:rPr>
          <w:b/>
          <w:bCs/>
        </w:rPr>
        <w:t>IS 1893 (Earthquake and Multi-hazard):</w:t>
      </w:r>
      <w:r>
        <w:t xml:space="preserve"> IS 1893 (2002, Part 1) is India’s earthquake-code, but it also notes </w:t>
      </w:r>
      <w:r>
        <w:rPr>
          <w:b/>
          <w:bCs/>
        </w:rPr>
        <w:t>secondary hazards</w:t>
      </w:r>
      <w:r>
        <w:t xml:space="preserve">: it explicitly cites landslides, floods and fire as chain effects of seismic events, emphasizing that </w:t>
      </w:r>
      <w:r>
        <w:rPr>
          <w:i/>
          <w:iCs/>
        </w:rPr>
        <w:t>“necessary precautions in the siting, planning and design of structures”</w:t>
      </w:r>
      <w:r>
        <w:t xml:space="preserve"> be taken so they are safe against such hazards. Thus in flood-prone seismic zones (e.g. Himalayan foothills, </w:t>
      </w:r>
      <w:r>
        <w:lastRenderedPageBreak/>
        <w:t>Eastern Ghats), builders must consider combined flood and earthquake resilience – for example, designing foundations for both uplift and lateral loads. (Other parts of IS 1893/IS 4326 govern ductile reinforced concrete detailing and rebar anchorage, which improve performance under multi- hazard conditions.)</w:t>
      </w:r>
    </w:p>
    <w:p w14:paraId="05E81687" w14:textId="77777777" w:rsidR="00F11520" w:rsidRDefault="00000000">
      <w:pPr>
        <w:numPr>
          <w:ilvl w:val="0"/>
          <w:numId w:val="7"/>
        </w:numPr>
      </w:pPr>
      <w:r>
        <w:rPr>
          <w:b/>
          <w:bCs/>
        </w:rPr>
        <w:t>NDMA / BMTPC Flood-Resilience Guidelines:</w:t>
      </w:r>
      <w:r>
        <w:t xml:space="preserve"> India’s NDMA and MoHUA have issued (or endorsed) guidelines for flood-safe housing. Notably, the Building Materials &amp; Technology Promotion Council (BMTPC) published “Improving Flood Resistance of Housing” (2010), which is referenced by NDMA. Key prescriptions include: </w:t>
      </w:r>
      <w:r>
        <w:rPr>
          <w:b/>
          <w:bCs/>
        </w:rPr>
        <w:t>plinths raised 0.45–0.60 m above known maximum flood levels</w:t>
      </w:r>
      <w:r>
        <w:t xml:space="preserve">; use of reinforced-concrete (RC) pile or pier foundations or brick pedestals with an RC plinth beam to resist scour; and multi-storey designs so that only the ground floor is exposed to floodwaters. The guidelines also call for </w:t>
      </w:r>
      <w:r>
        <w:rPr>
          <w:b/>
          <w:bCs/>
        </w:rPr>
        <w:t>waterproofing at plinth</w:t>
      </w:r>
      <w:r>
        <w:t xml:space="preserve"> (a damp-proof course of bitumen, plastic sheet or waterproof mud) and </w:t>
      </w:r>
      <w:r>
        <w:rPr>
          <w:b/>
          <w:bCs/>
        </w:rPr>
        <w:t>semi-pucca masonry in walls</w:t>
      </w:r>
      <w:r>
        <w:t xml:space="preserve"> up to plinth height to resist prolonged wetting. In practice, low-cost flood-resistant homes might use raised brick piers, 15–20 cm of waterproof cement screed at the base, and plastered concrete lower walls. NDMA’s broader disaster housing strategies similarly stress community-based planning (selecting safe sites) and mandating these construction norms in local building bylaws.</w:t>
      </w:r>
    </w:p>
    <w:p w14:paraId="33B4E5DA" w14:textId="77777777" w:rsidR="00F11520" w:rsidRDefault="00000000">
      <w:pPr>
        <w:pStyle w:val="FirstParagraph"/>
      </w:pPr>
      <w:r>
        <w:t>Bangladesh (BNBC 2020)</w:t>
      </w:r>
    </w:p>
    <w:p w14:paraId="3DE2A780" w14:textId="77777777" w:rsidR="00F11520" w:rsidRDefault="00000000">
      <w:pPr>
        <w:numPr>
          <w:ilvl w:val="0"/>
          <w:numId w:val="8"/>
        </w:numPr>
      </w:pPr>
      <w:r>
        <w:rPr>
          <w:b/>
          <w:bCs/>
        </w:rPr>
        <w:t>Plinth and Floor Elevation:</w:t>
      </w:r>
      <w:r>
        <w:t xml:space="preserve"> The Bangladesh National Building Code (BNBC) requires raising the plinth well above typical flood levels. General rules (Part 3) say a plinth must be </w:t>
      </w:r>
      <w:r>
        <w:rPr>
          <w:b/>
          <w:bCs/>
        </w:rPr>
        <w:t>at least 5.45 m above the centerline of the adjacent road</w:t>
      </w:r>
      <w:r>
        <w:t>, and in flood/surge-prone areas the plinth elevation is set by the local development authority. In other words, local officials will dictate the “design flood level” for each locale. For example, in known floodplain regions, standard practice is to place ground-floor slabs on compacted fill or stilts up to the prescribed flood height (often 1 m or more).</w:t>
      </w:r>
    </w:p>
    <w:p w14:paraId="3B40A208" w14:textId="77777777" w:rsidR="00F11520" w:rsidRDefault="00000000">
      <w:pPr>
        <w:numPr>
          <w:ilvl w:val="0"/>
          <w:numId w:val="8"/>
        </w:numPr>
      </w:pPr>
      <w:r>
        <w:rPr>
          <w:b/>
          <w:bCs/>
        </w:rPr>
        <w:t>Flood-Prone Area Requirements:</w:t>
      </w:r>
      <w:r>
        <w:t xml:space="preserve"> BNBC Part 1 (Sec. 1.24) details flood-region rules. </w:t>
      </w:r>
      <w:r>
        <w:rPr>
          <w:b/>
          <w:bCs/>
        </w:rPr>
        <w:t>Habitable floors must be above the design flood level</w:t>
      </w:r>
      <w:r>
        <w:t xml:space="preserve">. Buildings up to two stories are allowed, but the first floor above flood level must be reached via external stairs. Importantly, </w:t>
      </w:r>
      <w:r>
        <w:rPr>
          <w:i/>
          <w:iCs/>
        </w:rPr>
        <w:t>no enclosed living space</w:t>
      </w:r>
      <w:r>
        <w:t xml:space="preserve"> is permitted below the flood line – any ground-level area can only be used for access, staircase entry, storage or parking, and must have flood-ventilated openings. This mirrors NFIP practice: lower stories remain airy or open to prevent water pressure buildup.</w:t>
      </w:r>
    </w:p>
    <w:p w14:paraId="3994E027" w14:textId="77777777" w:rsidR="00F11520" w:rsidRDefault="00000000">
      <w:pPr>
        <w:numPr>
          <w:ilvl w:val="0"/>
          <w:numId w:val="8"/>
        </w:numPr>
      </w:pPr>
      <w:r>
        <w:rPr>
          <w:b/>
          <w:bCs/>
        </w:rPr>
        <w:t>Flood Loads and Waterproofing:</w:t>
      </w:r>
      <w:r>
        <w:t xml:space="preserve"> BNBC also requires that any floors/structures below the design flood be designed for buoyancy and hydrodynamic loads. Utilities (electrical, plumbing) entering below flood level must be watertight, and sewer/drain outlets require backflow closures. In practice this means using high-strength materials: for example, ground-floor beams, columns and stairs are reinforced concrete; walls below flood level are often brick or concrete block with mortar waterproofing; and structural steel (if used) is corrosion-resistant. BNBC does not mandate specific materials for low-income housing, but local practice (and </w:t>
      </w:r>
      <w:r>
        <w:lastRenderedPageBreak/>
        <w:t>NGO guidance) favors concrete strip foundations and masonry walls up to plinth with impregnated sand–cement plaster (to resist moisture), then light superstructure above.</w:t>
      </w:r>
    </w:p>
    <w:p w14:paraId="1F680A71" w14:textId="77777777" w:rsidR="00F11520" w:rsidRDefault="00000000">
      <w:pPr>
        <w:pStyle w:val="FirstParagraph"/>
      </w:pPr>
      <w:r>
        <w:rPr>
          <w:b/>
          <w:bCs/>
        </w:rPr>
        <w:t>Sources:</w:t>
      </w:r>
      <w:r>
        <w:t xml:space="preserve"> Official FEMA and NFIP guidance documents (FEMA P-55, P-550, NFIP Technical Bulletins); Sphere Project Handbook (2011) and UNHCR shelter standards; Indian Standards (IS 875, IS 1893) and NDMA/BMTPC flood-safety guidelines; Bangladesh National Building Code (BNBC 2020). These provide the technical prescriptions for flood-safe, affordable housing in each context.</w:t>
      </w:r>
    </w:p>
    <w:p w14:paraId="75655575" w14:textId="77777777" w:rsidR="00F11520" w:rsidRDefault="00000000">
      <w:pPr>
        <w:pStyle w:val="BodyText"/>
      </w:pPr>
      <w:r>
        <w:t>technical_bulletin_99</w:t>
      </w:r>
    </w:p>
    <w:p w14:paraId="4B8C637D" w14:textId="77777777" w:rsidR="00F11520" w:rsidRDefault="00000000">
      <w:pPr>
        <w:pStyle w:val="BodyText"/>
      </w:pPr>
      <w:r>
        <w:t>NFIP Technical Bulletin 2 - Flood Damage-Resistant Materials Requirements</w:t>
      </w:r>
    </w:p>
    <w:p w14:paraId="63D18128" w14:textId="77777777" w:rsidR="00F11520" w:rsidRDefault="00000000">
      <w:pPr>
        <w:pStyle w:val="BodyText"/>
      </w:pPr>
      <w:r>
        <w:t>Get an Elevation Certificate | National Flood Insurance Program</w:t>
      </w:r>
    </w:p>
    <w:p w14:paraId="7754D80F" w14:textId="77777777" w:rsidR="00F11520" w:rsidRDefault="00000000">
      <w:pPr>
        <w:pStyle w:val="BodyText"/>
      </w:pPr>
      <w:r>
        <w:t>shelterprojects.org</w:t>
      </w:r>
    </w:p>
    <w:p w14:paraId="0CF1B34F" w14:textId="77777777" w:rsidR="00F11520" w:rsidRDefault="00000000">
      <w:pPr>
        <w:pStyle w:val="BodyText"/>
      </w:pPr>
      <w:r>
        <w:t>IS 875-5 (1987): Code of Practice For Design Loads (Other Than Earthquake) For Buildings And Structures, Part 5: Special Loads And Combinations</w:t>
      </w:r>
    </w:p>
    <w:p w14:paraId="2F789AEB" w14:textId="77777777" w:rsidR="00F11520" w:rsidRDefault="00000000">
      <w:pPr>
        <w:pStyle w:val="BodyText"/>
      </w:pPr>
      <w:r>
        <w:t>IS 1893-1 (2002): Criteria for Earthquake Resistant Design of Structures, Part 1: General Provisions and Buildings</w:t>
      </w:r>
    </w:p>
    <w:p w14:paraId="40DBEC35" w14:textId="77777777" w:rsidR="00F11520" w:rsidRDefault="00000000">
      <w:pPr>
        <w:pStyle w:val="SourceCode"/>
      </w:pPr>
      <w:r>
        <w:rPr>
          <w:rStyle w:val="VerbatimChar"/>
        </w:rPr>
        <w:t>flood</w:t>
      </w:r>
      <w:r>
        <w:br/>
      </w:r>
      <w:r>
        <w:br/>
      </w:r>
      <w:r>
        <w:br/>
      </w:r>
      <w:r>
        <w:rPr>
          <w:rStyle w:val="VerbatimChar"/>
        </w:rPr>
        <w:t xml:space="preserve"> law.resource.org</w:t>
      </w:r>
    </w:p>
    <w:p w14:paraId="500187FE" w14:textId="77777777" w:rsidR="00F11520" w:rsidRDefault="00000000">
      <w:pPr>
        <w:pStyle w:val="Heading1"/>
      </w:pPr>
      <w:bookmarkStart w:id="5" w:name="design-typology-analysis"/>
      <w:bookmarkEnd w:id="4"/>
      <w:r>
        <w:t>6.0 Design Typology Analysis</w:t>
      </w:r>
    </w:p>
    <w:p w14:paraId="65CAF3D6" w14:textId="77777777" w:rsidR="00F11520" w:rsidRDefault="00000000">
      <w:pPr>
        <w:pStyle w:val="FirstParagraph"/>
      </w:pPr>
      <w:r>
        <w:t>2. Design Typology Analysis (Elevated, Amphibious, Flood-Tolerant)</w:t>
      </w:r>
    </w:p>
    <w:p w14:paraId="35F94D68" w14:textId="77777777" w:rsidR="00F11520" w:rsidRDefault="00000000">
      <w:pPr>
        <w:pStyle w:val="BodyText"/>
      </w:pPr>
      <w:r>
        <w:t xml:space="preserve">This section analyzes three broad </w:t>
      </w:r>
      <w:r>
        <w:rPr>
          <w:b/>
          <w:bCs/>
        </w:rPr>
        <w:t>flood-resilient housing typologies</w:t>
      </w:r>
      <w:r>
        <w:t xml:space="preserve"> to inform the design strategy: </w:t>
      </w:r>
      <w:r>
        <w:rPr>
          <w:b/>
          <w:bCs/>
        </w:rPr>
        <w:t>(a) Elevated structures</w:t>
      </w:r>
      <w:r>
        <w:t xml:space="preserve">, </w:t>
      </w:r>
      <w:r>
        <w:rPr>
          <w:b/>
          <w:bCs/>
        </w:rPr>
        <w:t>(b) Amphibious (floating) structures</w:t>
      </w:r>
      <w:r>
        <w:t xml:space="preserve">, and </w:t>
      </w:r>
      <w:r>
        <w:rPr>
          <w:b/>
          <w:bCs/>
        </w:rPr>
        <w:t>(c) Flood-tolerant (wet-proofed) structures</w:t>
      </w:r>
      <w:r>
        <w:t>. The methodology involves studying each typology’s principles, advantages, and limitations:</w:t>
      </w:r>
    </w:p>
    <w:p w14:paraId="381B6181" w14:textId="77777777" w:rsidR="00F11520" w:rsidRDefault="00000000">
      <w:pPr>
        <w:numPr>
          <w:ilvl w:val="0"/>
          <w:numId w:val="9"/>
        </w:numPr>
      </w:pPr>
      <w:r>
        <w:rPr>
          <w:b/>
          <w:bCs/>
        </w:rPr>
        <w:t>Elevated Housing:</w:t>
      </w:r>
      <w:r>
        <w:t xml:space="preserve"> Homes raised permanently above ground on plinths, stilts, piers or piles to keep living areas above flood levels. This is a common strategy in floodplains and coastal areas. We examine sub-approaches like earthen mounds (raised plinths), </w:t>
      </w:r>
      <w:r>
        <w:rPr>
          <w:b/>
          <w:bCs/>
        </w:rPr>
        <w:t>pier foundations</w:t>
      </w:r>
      <w:r>
        <w:t xml:space="preserve"> and </w:t>
      </w:r>
      <w:r>
        <w:rPr>
          <w:b/>
          <w:bCs/>
        </w:rPr>
        <w:t>stilt houses</w:t>
      </w:r>
      <w:r>
        <w:t xml:space="preserve">. Elevated designs </w:t>
      </w:r>
      <w:r>
        <w:rPr>
          <w:b/>
          <w:bCs/>
        </w:rPr>
        <w:t>prevent floodwaters from reaching the main floor</w:t>
      </w:r>
      <w:r>
        <w:t>, but can be costly and may make everyday access less convenient (residents must live in an elevated home year-round). We’ll analyze optimal elevation heights (e.g. at or above Base Flood Elevation plus freeboard) and structural support requirements. Case examples: stilt houses in coastal Louisiana and raised homesteads in Bangladesh.</w:t>
      </w:r>
      <w:r>
        <w:br/>
      </w:r>
      <w:r>
        <w:rPr>
          <w:b/>
          <w:bCs/>
        </w:rPr>
        <w:t>Subtypes:</w:t>
      </w:r>
    </w:p>
    <w:p w14:paraId="0D7859B9" w14:textId="77777777" w:rsidR="00F11520" w:rsidRDefault="00000000">
      <w:pPr>
        <w:numPr>
          <w:ilvl w:val="1"/>
          <w:numId w:val="10"/>
        </w:numPr>
      </w:pPr>
      <w:r>
        <w:rPr>
          <w:i/>
          <w:iCs/>
        </w:rPr>
        <w:lastRenderedPageBreak/>
        <w:t>Earthen plinths/mounds:</w:t>
      </w:r>
      <w:r>
        <w:t xml:space="preserve"> Houses built on raised earth platforms (plinths) – e.g. community-built earthen pads in Bangladesh elevate entire homesteads above flood levels.</w:t>
      </w:r>
    </w:p>
    <w:p w14:paraId="5D16C919" w14:textId="77777777" w:rsidR="00F11520" w:rsidRDefault="00000000">
      <w:pPr>
        <w:numPr>
          <w:ilvl w:val="1"/>
          <w:numId w:val="10"/>
        </w:numPr>
      </w:pPr>
      <w:r>
        <w:rPr>
          <w:i/>
          <w:iCs/>
        </w:rPr>
        <w:t>Pile/Pier foundations:</w:t>
      </w:r>
      <w:r>
        <w:t xml:space="preserve"> Vertical columns (wood, concrete or steel pilings/piers) driven into ground support the structure high above grade (common in coastal Louisiana and riverfront housing).</w:t>
      </w:r>
    </w:p>
    <w:p w14:paraId="4E2DBB71" w14:textId="77777777" w:rsidR="00F11520" w:rsidRDefault="00000000">
      <w:pPr>
        <w:numPr>
          <w:ilvl w:val="1"/>
          <w:numId w:val="10"/>
        </w:numPr>
      </w:pPr>
      <w:r>
        <w:rPr>
          <w:i/>
          <w:iCs/>
        </w:rPr>
        <w:t>Stilt houses:</w:t>
      </w:r>
      <w:r>
        <w:t xml:space="preserve"> Dwellings on timber or bamboo stilts (e.g. rural Asian designs) that lift living floors above floods. (In Bangladesh, lightweight “Khudi Bari” stilt houses on bamboo stilts rise with floodwaters.)</w:t>
      </w:r>
    </w:p>
    <w:p w14:paraId="4B7CC574" w14:textId="77777777" w:rsidR="00F11520" w:rsidRDefault="00000000">
      <w:pPr>
        <w:numPr>
          <w:ilvl w:val="0"/>
          <w:numId w:val="9"/>
        </w:numPr>
      </w:pPr>
      <w:r>
        <w:rPr>
          <w:b/>
          <w:bCs/>
        </w:rPr>
        <w:t>Key considerations:</w:t>
      </w:r>
    </w:p>
    <w:p w14:paraId="0CAFC018" w14:textId="77777777" w:rsidR="00F11520" w:rsidRDefault="00000000">
      <w:pPr>
        <w:numPr>
          <w:ilvl w:val="1"/>
          <w:numId w:val="11"/>
        </w:numPr>
      </w:pPr>
      <w:r>
        <w:rPr>
          <w:i/>
          <w:iCs/>
        </w:rPr>
        <w:t>Base Flood Elevation (BFE) &amp; Freeboard:</w:t>
      </w:r>
      <w:r>
        <w:t xml:space="preserve"> The finished floor must exceed the FEMA‑mapped 100‑year flood level (BFE) plus a safety margin (“freeboard”). Freeboard (often 1–3 feet above BFE) compensates for waves and uncertainty.</w:t>
      </w:r>
    </w:p>
    <w:p w14:paraId="4D692119" w14:textId="77777777" w:rsidR="00F11520" w:rsidRDefault="00000000">
      <w:pPr>
        <w:numPr>
          <w:ilvl w:val="1"/>
          <w:numId w:val="11"/>
        </w:numPr>
      </w:pPr>
      <w:r>
        <w:rPr>
          <w:i/>
          <w:iCs/>
        </w:rPr>
        <w:t>Structural support:</w:t>
      </w:r>
      <w:r>
        <w:t xml:space="preserve"> Foundations and columns must resist hydrostatic and debris forces. Regulations (e.g. Corps’ Flood-Proofing rules) require stilts/columns to be compact and unobstructed to allow water flow. Bracing or anchoring of piles is critical to stability.</w:t>
      </w:r>
    </w:p>
    <w:p w14:paraId="5527A7C1" w14:textId="77777777" w:rsidR="00F11520" w:rsidRDefault="00000000">
      <w:pPr>
        <w:numPr>
          <w:ilvl w:val="1"/>
          <w:numId w:val="11"/>
        </w:numPr>
      </w:pPr>
      <w:r>
        <w:rPr>
          <w:i/>
          <w:iCs/>
        </w:rPr>
        <w:t>Accessibility:</w:t>
      </w:r>
      <w:r>
        <w:t xml:space="preserve"> Raised homes require stairs, ramps or elevators. Providing safe access (and elevating utilities) increases construction cost and complexity.</w:t>
      </w:r>
    </w:p>
    <w:p w14:paraId="6D5B71A0" w14:textId="77777777" w:rsidR="00F11520" w:rsidRDefault="00000000">
      <w:pPr>
        <w:numPr>
          <w:ilvl w:val="0"/>
          <w:numId w:val="9"/>
        </w:numPr>
      </w:pPr>
      <w:r>
        <w:rPr>
          <w:b/>
          <w:bCs/>
        </w:rPr>
        <w:t>Case examples:</w:t>
      </w:r>
    </w:p>
    <w:p w14:paraId="6822F125" w14:textId="77777777" w:rsidR="00F11520" w:rsidRDefault="00000000">
      <w:pPr>
        <w:numPr>
          <w:ilvl w:val="1"/>
          <w:numId w:val="12"/>
        </w:numPr>
      </w:pPr>
      <w:r>
        <w:rPr>
          <w:i/>
          <w:iCs/>
        </w:rPr>
        <w:t>Louisiana (USA):</w:t>
      </w:r>
      <w:r>
        <w:t xml:space="preserve"> Coastal/Cajun homes commonly sit on tall pilings to avoid storm surge and land subsidence. (NatGeo notes raised homes in Terrebonne Parish as “essential for avoiding floods”.)</w:t>
      </w:r>
    </w:p>
    <w:p w14:paraId="1F8A198C" w14:textId="77777777" w:rsidR="00F11520" w:rsidRDefault="00000000">
      <w:pPr>
        <w:numPr>
          <w:ilvl w:val="1"/>
          <w:numId w:val="12"/>
        </w:numPr>
      </w:pPr>
      <w:r>
        <w:rPr>
          <w:i/>
          <w:iCs/>
        </w:rPr>
        <w:t>Rural Bangladesh:</w:t>
      </w:r>
      <w:r>
        <w:t xml:space="preserve"> Traditional homes and the new “tiny house” projects (Khudi Bari) use bamboo stilts or raised platforms. Community programs built earthen plinths so families stayed dry in 2020 floods. (One design costs only ~$450 per unit, showing suitability for low-income areas.)</w:t>
      </w:r>
    </w:p>
    <w:p w14:paraId="1002C211" w14:textId="77777777" w:rsidR="00F11520" w:rsidRDefault="00000000">
      <w:pPr>
        <w:numPr>
          <w:ilvl w:val="0"/>
          <w:numId w:val="9"/>
        </w:numPr>
      </w:pPr>
      <w:r>
        <w:rPr>
          <w:b/>
          <w:bCs/>
        </w:rPr>
        <w:t>Amphibious Housing:</w:t>
      </w:r>
      <w:r>
        <w:t xml:space="preserve"> Structures that normally sit on the ground but </w:t>
      </w:r>
      <w:r>
        <w:rPr>
          <w:b/>
          <w:bCs/>
        </w:rPr>
        <w:t>rise with floodwaters</w:t>
      </w:r>
      <w:r>
        <w:t xml:space="preserve"> on a buoyant foundation. When water recedes, the house settles back down. This typology offers a dynamic adaptation – maintaining ground-level living in dry times and floating during floods. Amphibious designs can reduce exposure to wind damage compared to permanently elevated houses. We investigate how buoyant foundations are engineered (e.g. foam or drum floatation under the floor, guided by vertical posts to prevent drifting). Key considerations include anchoring, stability, and ensuring services (water, electricity) can safely disconnect when the house floats. Amphibious housing has been prototyped in places like the Netherlands and Bangladesh – for instance, a pilot project in Sirajganj, Bangladesh </w:t>
      </w:r>
      <w:r>
        <w:lastRenderedPageBreak/>
        <w:t>retrofitted homes with hollow bottled-filled floors that lift the structure during floods. We will analyze the feasibility and affordability of this approach in our context.</w:t>
      </w:r>
    </w:p>
    <w:p w14:paraId="54DBAE1D" w14:textId="77777777" w:rsidR="00F11520" w:rsidRDefault="00000000">
      <w:pPr>
        <w:pStyle w:val="FirstParagraph"/>
      </w:pPr>
      <w:r>
        <w:t xml:space="preserve">Hybrid homes that rest on the ground but float during floods. Under normal conditions they sit on firm ground; when water rises, a buoyant foundation lifts the house. The system uses </w:t>
      </w:r>
      <w:r>
        <w:rPr>
          <w:i/>
          <w:iCs/>
        </w:rPr>
        <w:t>buoyancy blocks/pontoons</w:t>
      </w:r>
      <w:r>
        <w:t xml:space="preserve"> and </w:t>
      </w:r>
      <w:r>
        <w:rPr>
          <w:i/>
          <w:iCs/>
        </w:rPr>
        <w:t>vertical guideposts/anchors</w:t>
      </w:r>
      <w:r>
        <w:t xml:space="preserve"> to keep the house aligned. Utility lines (water, power) use flexible or breakaway connections to accommodate movement.</w:t>
      </w:r>
    </w:p>
    <w:p w14:paraId="0AB36142" w14:textId="77777777" w:rsidR="00F11520" w:rsidRDefault="00000000">
      <w:pPr>
        <w:numPr>
          <w:ilvl w:val="0"/>
          <w:numId w:val="13"/>
        </w:numPr>
      </w:pPr>
      <w:r>
        <w:rPr>
          <w:b/>
          <w:bCs/>
        </w:rPr>
        <w:t>Design elements:</w:t>
      </w:r>
    </w:p>
    <w:p w14:paraId="1EA6E8D6" w14:textId="77777777" w:rsidR="00F11520" w:rsidRDefault="00000000">
      <w:pPr>
        <w:numPr>
          <w:ilvl w:val="1"/>
          <w:numId w:val="14"/>
        </w:numPr>
      </w:pPr>
      <w:r>
        <w:rPr>
          <w:i/>
          <w:iCs/>
        </w:rPr>
        <w:t>Buoyant foundation:</w:t>
      </w:r>
      <w:r>
        <w:t xml:space="preserve"> Substructure of sealed floats (e.g. foam blocks, barrels, pontoons) providing lift.</w:t>
      </w:r>
    </w:p>
    <w:p w14:paraId="043F14A4" w14:textId="77777777" w:rsidR="00F11520" w:rsidRDefault="00000000">
      <w:pPr>
        <w:numPr>
          <w:ilvl w:val="1"/>
          <w:numId w:val="14"/>
        </w:numPr>
      </w:pPr>
      <w:r>
        <w:rPr>
          <w:i/>
          <w:iCs/>
        </w:rPr>
        <w:t>Guideposts/Anchors:</w:t>
      </w:r>
      <w:r>
        <w:t xml:space="preserve"> Vertical steel posts fixed in the ground guide the house up and down, preventing it from drifting. After a flood, the house settles back in place.</w:t>
      </w:r>
    </w:p>
    <w:p w14:paraId="03078237" w14:textId="77777777" w:rsidR="00F11520" w:rsidRDefault="00000000">
      <w:pPr>
        <w:numPr>
          <w:ilvl w:val="1"/>
          <w:numId w:val="14"/>
        </w:numPr>
      </w:pPr>
      <w:r>
        <w:rPr>
          <w:i/>
          <w:iCs/>
        </w:rPr>
        <w:t>Flexible services:</w:t>
      </w:r>
      <w:r>
        <w:t xml:space="preserve"> Plumbing and electrical supply use extra-long or breakaway connections so utilities survive the lift.</w:t>
      </w:r>
    </w:p>
    <w:p w14:paraId="521B3904" w14:textId="77777777" w:rsidR="00F11520" w:rsidRDefault="00000000">
      <w:pPr>
        <w:numPr>
          <w:ilvl w:val="0"/>
          <w:numId w:val="13"/>
        </w:numPr>
      </w:pPr>
      <w:r>
        <w:rPr>
          <w:b/>
          <w:bCs/>
        </w:rPr>
        <w:t>Pros and cons:</w:t>
      </w:r>
    </w:p>
    <w:p w14:paraId="796741C4" w14:textId="77777777" w:rsidR="00F11520" w:rsidRDefault="00000000">
      <w:pPr>
        <w:numPr>
          <w:ilvl w:val="1"/>
          <w:numId w:val="15"/>
        </w:numPr>
      </w:pPr>
      <w:r>
        <w:rPr>
          <w:i/>
          <w:iCs/>
        </w:rPr>
        <w:t>Pros:</w:t>
      </w:r>
      <w:r>
        <w:t xml:space="preserve"> House remains habitable during floods – occupants can stay in place and keep possessions dry. No evacuation or major loss of time required. (Waters flow under the house, preserving the structure.)</w:t>
      </w:r>
    </w:p>
    <w:p w14:paraId="095301F4" w14:textId="77777777" w:rsidR="00F11520" w:rsidRDefault="00000000">
      <w:pPr>
        <w:numPr>
          <w:ilvl w:val="1"/>
          <w:numId w:val="15"/>
        </w:numPr>
      </w:pPr>
      <w:r>
        <w:rPr>
          <w:i/>
          <w:iCs/>
        </w:rPr>
        <w:t>Cons:</w:t>
      </w:r>
      <w:r>
        <w:t xml:space="preserve"> High upfront cost and technical complexity. Requires careful engineering of floatation and anchoring systems. (AGU reports full amphibious houses “too expensive” for many Bangladeshi families.)</w:t>
      </w:r>
    </w:p>
    <w:p w14:paraId="507EA9F5" w14:textId="77777777" w:rsidR="00F11520" w:rsidRDefault="00000000">
      <w:pPr>
        <w:numPr>
          <w:ilvl w:val="0"/>
          <w:numId w:val="13"/>
        </w:numPr>
      </w:pPr>
      <w:r>
        <w:rPr>
          <w:b/>
          <w:bCs/>
        </w:rPr>
        <w:t>Case examples:</w:t>
      </w:r>
    </w:p>
    <w:p w14:paraId="264AFE50" w14:textId="77777777" w:rsidR="00F11520" w:rsidRDefault="00000000">
      <w:pPr>
        <w:numPr>
          <w:ilvl w:val="1"/>
          <w:numId w:val="16"/>
        </w:numPr>
      </w:pPr>
      <w:r>
        <w:rPr>
          <w:i/>
          <w:iCs/>
        </w:rPr>
        <w:t>Netherlands:</w:t>
      </w:r>
      <w:r>
        <w:t xml:space="preserve"> Pioneer of amphibious homes (e.g. Maasbommel project) – houses with concrete bases and wooden frames designed to rise on floods. Dutch designs inspired modern amphibious prototypes.</w:t>
      </w:r>
    </w:p>
    <w:p w14:paraId="260B0287" w14:textId="77777777" w:rsidR="00F11520" w:rsidRDefault="00000000">
      <w:pPr>
        <w:numPr>
          <w:ilvl w:val="1"/>
          <w:numId w:val="16"/>
        </w:numPr>
      </w:pPr>
      <w:r>
        <w:rPr>
          <w:i/>
          <w:iCs/>
        </w:rPr>
        <w:t>Sirajganj, Bangladesh:</w:t>
      </w:r>
      <w:r>
        <w:t xml:space="preserve"> A prototype amphibious home with a foam foundation (built by BUET and IHE Delft) lifted through seasonal monsoon floods. It remained fully livable (protecting the family and even their livestock) while floodwaters rose.</w:t>
      </w:r>
    </w:p>
    <w:p w14:paraId="0F6CC91E" w14:textId="77777777" w:rsidR="00F11520" w:rsidRDefault="00000000">
      <w:pPr>
        <w:numPr>
          <w:ilvl w:val="0"/>
          <w:numId w:val="13"/>
        </w:numPr>
      </w:pPr>
      <w:r>
        <w:rPr>
          <w:b/>
          <w:bCs/>
        </w:rPr>
        <w:t>Flood-Tolerant Construction:</w:t>
      </w:r>
      <w:r>
        <w:t xml:space="preserve"> Also known as </w:t>
      </w:r>
      <w:r>
        <w:rPr>
          <w:i/>
          <w:iCs/>
        </w:rPr>
        <w:t>wet floodproofing</w:t>
      </w:r>
      <w:r>
        <w:t xml:space="preserve">, this approach accepts that lower parts of the house may flood, and focuses on using designs and materials that </w:t>
      </w:r>
      <w:r>
        <w:rPr>
          <w:b/>
          <w:bCs/>
        </w:rPr>
        <w:t>withstand inundation and allow quick recovery</w:t>
      </w:r>
      <w:r>
        <w:t xml:space="preserve">. We examine strategies like using waterproof or water-resistant materials for walls and floors, designing the ground floor as a sacrificial or flow-through space (e.g. parking or open porch that can get wet), and incorporating features such as </w:t>
      </w:r>
      <w:r>
        <w:rPr>
          <w:b/>
          <w:bCs/>
        </w:rPr>
        <w:t>breakaway walls</w:t>
      </w:r>
      <w:r>
        <w:t xml:space="preserve"> </w:t>
      </w:r>
      <w:r>
        <w:lastRenderedPageBreak/>
        <w:t xml:space="preserve">that collapse under high water pressure to save the main structure. The idea is to let water in and out without catastrophic damage – for example, installing flood vents in foundation walls to equalize water pressure, using </w:t>
      </w:r>
      <w:r>
        <w:rPr>
          <w:b/>
          <w:bCs/>
        </w:rPr>
        <w:t>closed-cell foam insulation</w:t>
      </w:r>
      <w:r>
        <w:t xml:space="preserve"> and </w:t>
      </w:r>
      <w:r>
        <w:rPr>
          <w:b/>
          <w:bCs/>
        </w:rPr>
        <w:t>cement-lime plasters</w:t>
      </w:r>
      <w:r>
        <w:t xml:space="preserve"> that resist water damage, and elevating utilities and appliances above flood level. This typology is often used when full elevation is impractical; it focuses on quick drying and mold resistance. We will draw on FEMA/NFIP guidance here (e.g. requirements for flood-resistant materials below BFE).</w:t>
      </w:r>
      <w:r>
        <w:br/>
        <w:t xml:space="preserve">A strategy that </w:t>
      </w:r>
      <w:r>
        <w:rPr>
          <w:b/>
          <w:bCs/>
        </w:rPr>
        <w:t>allows floods to enter</w:t>
      </w:r>
      <w:r>
        <w:t xml:space="preserve"> non-livable portions of a building with minimal damage. Instead of blocking water out, the design controls how water flows through and uses materials that resist water.</w:t>
      </w:r>
    </w:p>
    <w:p w14:paraId="5B6C2FBB" w14:textId="77777777" w:rsidR="00F11520" w:rsidRDefault="00000000">
      <w:pPr>
        <w:pStyle w:val="FirstParagraph"/>
      </w:pPr>
      <w:r>
        <w:rPr>
          <w:b/>
          <w:bCs/>
        </w:rPr>
        <w:t>Outcome:</w:t>
      </w:r>
      <w:r>
        <w:t xml:space="preserve"> By analyzing these three typologies, we’ll identify a </w:t>
      </w:r>
      <w:r>
        <w:rPr>
          <w:i/>
          <w:iCs/>
        </w:rPr>
        <w:t>toolkit</w:t>
      </w:r>
      <w:r>
        <w:t xml:space="preserve"> of features to employ. For instance, we might choose an elevated foundation (from typology a), add an amphibious backup float system (from b) if feasible, or at least incorporate wet-tolerant materials and breakaway portions (from c) in the design. This analysis ensures the methodology is informed by a broad spectrum of solutions proven in flood-prone regions, rather than a one-size-fits-all approach.</w:t>
      </w:r>
    </w:p>
    <w:p w14:paraId="606FFCBD" w14:textId="77777777" w:rsidR="00F11520" w:rsidRDefault="00000000">
      <w:pPr>
        <w:numPr>
          <w:ilvl w:val="0"/>
          <w:numId w:val="17"/>
        </w:numPr>
      </w:pPr>
      <w:r>
        <w:rPr>
          <w:b/>
          <w:bCs/>
        </w:rPr>
        <w:t>Key features:</w:t>
      </w:r>
    </w:p>
    <w:p w14:paraId="433FB667" w14:textId="77777777" w:rsidR="00F11520" w:rsidRDefault="00000000">
      <w:pPr>
        <w:numPr>
          <w:ilvl w:val="1"/>
          <w:numId w:val="18"/>
        </w:numPr>
      </w:pPr>
      <w:r>
        <w:rPr>
          <w:i/>
          <w:iCs/>
        </w:rPr>
        <w:t>Flood vents/openings:</w:t>
      </w:r>
      <w:r>
        <w:t xml:space="preserve"> Engineered flood vents or passive openings in walls let water in and out, equalizing pressure. These prevent hydrostatic forces from collapsing walls.</w:t>
      </w:r>
    </w:p>
    <w:p w14:paraId="7E455BCA" w14:textId="77777777" w:rsidR="00F11520" w:rsidRDefault="00000000">
      <w:pPr>
        <w:numPr>
          <w:ilvl w:val="1"/>
          <w:numId w:val="18"/>
        </w:numPr>
      </w:pPr>
      <w:r>
        <w:rPr>
          <w:i/>
          <w:iCs/>
        </w:rPr>
        <w:t>Breakaway walls:</w:t>
      </w:r>
      <w:r>
        <w:t xml:space="preserve"> In high-velocity zones, non-structural wall sections (e.g. garage walls) are built to collapse harmlessly under flood loads.</w:t>
      </w:r>
    </w:p>
    <w:p w14:paraId="45DF546F" w14:textId="77777777" w:rsidR="00F11520" w:rsidRDefault="00000000">
      <w:pPr>
        <w:numPr>
          <w:ilvl w:val="1"/>
          <w:numId w:val="18"/>
        </w:numPr>
      </w:pPr>
      <w:r>
        <w:rPr>
          <w:i/>
          <w:iCs/>
        </w:rPr>
        <w:t>Flood-resistant materials:</w:t>
      </w:r>
      <w:r>
        <w:t xml:space="preserve"> Lower-level walls, floors and finishes use concrete, tile, pressure-treated wood, or other waterproof materials below the design flood elevation. Interior finishes can be sacrificial.</w:t>
      </w:r>
    </w:p>
    <w:p w14:paraId="23B71080" w14:textId="77777777" w:rsidR="00F11520" w:rsidRDefault="00000000">
      <w:pPr>
        <w:numPr>
          <w:ilvl w:val="1"/>
          <w:numId w:val="18"/>
        </w:numPr>
      </w:pPr>
      <w:r>
        <w:rPr>
          <w:i/>
          <w:iCs/>
        </w:rPr>
        <w:t>Equipment protection:</w:t>
      </w:r>
      <w:r>
        <w:t xml:space="preserve"> Utilities (HVAC, wiring, etc.) are located above flood level or sealed. The first floor may be used only for parking or storage, with living space above.</w:t>
      </w:r>
    </w:p>
    <w:p w14:paraId="4100C0BD" w14:textId="77777777" w:rsidR="00F11520" w:rsidRDefault="00000000">
      <w:pPr>
        <w:numPr>
          <w:ilvl w:val="0"/>
          <w:numId w:val="17"/>
        </w:numPr>
      </w:pPr>
      <w:r>
        <w:rPr>
          <w:b/>
          <w:bCs/>
        </w:rPr>
        <w:t>Guidance:</w:t>
      </w:r>
      <w:r>
        <w:t xml:space="preserve"> FEMA/NFIP publications recognize wet floodproofing as an accepted mitigation (especially for non-occupied spaces). (FEMA defines it as measures allowing floodwater entry while minimizing damage.) Local codes often require breakaway walls in V-zones (coastal areas).</w:t>
      </w:r>
    </w:p>
    <w:p w14:paraId="54EEDC04" w14:textId="77777777" w:rsidR="00F11520" w:rsidRDefault="00000000">
      <w:pPr>
        <w:numPr>
          <w:ilvl w:val="0"/>
          <w:numId w:val="17"/>
        </w:numPr>
      </w:pPr>
      <w:r>
        <w:rPr>
          <w:b/>
          <w:bCs/>
        </w:rPr>
        <w:t>Applications:</w:t>
      </w:r>
      <w:r>
        <w:t xml:space="preserve"> Suited to buildings where raising the entire structure is impractical or too costly – e.g. multi-family housing, commercial buildings or low-income housing. It’s a lower-cost retrofit (adding vents/materials) compared to elevation. Recovery typically involves drying out and repainting, rather than major reconstruction.</w:t>
      </w:r>
    </w:p>
    <w:p w14:paraId="6A7B589F" w14:textId="77777777" w:rsidR="00F11520" w:rsidRDefault="00000000">
      <w:pPr>
        <w:numPr>
          <w:ilvl w:val="0"/>
          <w:numId w:val="17"/>
        </w:numPr>
      </w:pPr>
      <w:r>
        <w:rPr>
          <w:b/>
          <w:bCs/>
        </w:rPr>
        <w:t>Comparative Analysis:</w:t>
      </w:r>
      <w:r>
        <w:t xml:space="preserve"> (Tabulated or bullet comparison of typologies)</w:t>
      </w:r>
    </w:p>
    <w:p w14:paraId="1903BD6E" w14:textId="77777777" w:rsidR="00F11520" w:rsidRDefault="00000000">
      <w:pPr>
        <w:pStyle w:val="FirstParagraph"/>
      </w:pPr>
      <w:r>
        <w:lastRenderedPageBreak/>
        <w:t>Typology</w:t>
      </w:r>
    </w:p>
    <w:p w14:paraId="3F86ED7E" w14:textId="77777777" w:rsidR="00F11520" w:rsidRDefault="00000000">
      <w:pPr>
        <w:pStyle w:val="BodyText"/>
      </w:pPr>
      <w:r>
        <w:t>Cost (USD, global)</w:t>
      </w:r>
    </w:p>
    <w:p w14:paraId="3651CE05" w14:textId="77777777" w:rsidR="00F11520" w:rsidRDefault="00000000">
      <w:pPr>
        <w:pStyle w:val="BodyText"/>
      </w:pPr>
      <w:r>
        <w:t>Recovery after flood (days)</w:t>
      </w:r>
    </w:p>
    <w:p w14:paraId="7B596816" w14:textId="77777777" w:rsidR="00F11520" w:rsidRDefault="00000000">
      <w:pPr>
        <w:pStyle w:val="BodyText"/>
      </w:pPr>
      <w:r>
        <w:t>Complexity (1=low)</w:t>
      </w:r>
    </w:p>
    <w:p w14:paraId="2FFAFEC4" w14:textId="77777777" w:rsidR="00F11520" w:rsidRDefault="00000000">
      <w:pPr>
        <w:pStyle w:val="BodyText"/>
      </w:pPr>
      <w:r>
        <w:t>Low-income suitable</w:t>
      </w:r>
    </w:p>
    <w:p w14:paraId="4B0C78E6" w14:textId="77777777" w:rsidR="00F11520" w:rsidRDefault="00000000">
      <w:pPr>
        <w:pStyle w:val="BodyText"/>
      </w:pPr>
      <w:r>
        <w:t>Wet floodproofing</w:t>
      </w:r>
    </w:p>
    <w:p w14:paraId="3886E546" w14:textId="77777777" w:rsidR="00F11520" w:rsidRDefault="00000000">
      <w:pPr>
        <w:pStyle w:val="BodyText"/>
      </w:pPr>
      <w:r>
        <w:t>&lt; $1,000 (Low)</w:t>
      </w:r>
    </w:p>
    <w:p w14:paraId="2A16807A" w14:textId="77777777" w:rsidR="00F11520" w:rsidRDefault="00000000">
      <w:pPr>
        <w:pStyle w:val="BodyText"/>
      </w:pPr>
      <w:r>
        <w:t>~14 (cleanup)</w:t>
      </w:r>
    </w:p>
    <w:p w14:paraId="3C4B9E30" w14:textId="77777777" w:rsidR="00F11520" w:rsidRDefault="00000000">
      <w:pPr>
        <w:pStyle w:val="BodyText"/>
      </w:pPr>
      <w:r>
        <w:t>1 (Low)</w:t>
      </w:r>
    </w:p>
    <w:p w14:paraId="3C00776C" w14:textId="77777777" w:rsidR="00F11520" w:rsidRDefault="00000000">
      <w:pPr>
        <w:pStyle w:val="BodyText"/>
      </w:pPr>
      <w:r>
        <w:t>Yes</w:t>
      </w:r>
    </w:p>
    <w:p w14:paraId="78F237DB" w14:textId="77777777" w:rsidR="00F11520" w:rsidRDefault="00000000">
      <w:pPr>
        <w:pStyle w:val="BodyText"/>
      </w:pPr>
      <w:r>
        <w:t>Elevated (on piles)</w:t>
      </w:r>
    </w:p>
    <w:p w14:paraId="7F55D3A7" w14:textId="77777777" w:rsidR="00F11520" w:rsidRDefault="00000000">
      <w:pPr>
        <w:pStyle w:val="BodyText"/>
      </w:pPr>
      <w:r>
        <w:t>$20–80k (Med)</w:t>
      </w:r>
    </w:p>
    <w:p w14:paraId="1AA59AB1" w14:textId="77777777" w:rsidR="00F11520" w:rsidRDefault="00000000">
      <w:pPr>
        <w:pStyle w:val="BodyText"/>
      </w:pPr>
      <w:r>
        <w:t>~3 (minimal)</w:t>
      </w:r>
    </w:p>
    <w:p w14:paraId="5E2C36DD" w14:textId="77777777" w:rsidR="00F11520" w:rsidRDefault="00000000">
      <w:pPr>
        <w:pStyle w:val="BodyText"/>
      </w:pPr>
      <w:r>
        <w:t>2 (Med)</w:t>
      </w:r>
    </w:p>
    <w:p w14:paraId="6141AFD3" w14:textId="77777777" w:rsidR="00F11520" w:rsidRDefault="00000000">
      <w:pPr>
        <w:pStyle w:val="BodyText"/>
      </w:pPr>
      <w:r>
        <w:t>Yes</w:t>
      </w:r>
    </w:p>
    <w:p w14:paraId="30030EF0" w14:textId="77777777" w:rsidR="00F11520" w:rsidRDefault="00000000">
      <w:pPr>
        <w:pStyle w:val="BodyText"/>
      </w:pPr>
      <w:r>
        <w:t>Amphibious house</w:t>
      </w:r>
    </w:p>
    <w:p w14:paraId="0060EC80" w14:textId="77777777" w:rsidR="00F11520" w:rsidRDefault="00000000">
      <w:pPr>
        <w:pStyle w:val="BodyText"/>
      </w:pPr>
      <w:r>
        <w:t>&gt; $20,000 (High)</w:t>
      </w:r>
    </w:p>
    <w:p w14:paraId="215D9FC7" w14:textId="77777777" w:rsidR="00F11520" w:rsidRDefault="00000000">
      <w:pPr>
        <w:pStyle w:val="BodyText"/>
      </w:pPr>
      <w:r>
        <w:t>~0 (immediate)</w:t>
      </w:r>
    </w:p>
    <w:p w14:paraId="1FC74E64" w14:textId="77777777" w:rsidR="00F11520" w:rsidRDefault="00000000">
      <w:pPr>
        <w:pStyle w:val="BodyText"/>
      </w:pPr>
      <w:r>
        <w:t>3 (High)</w:t>
      </w:r>
    </w:p>
    <w:p w14:paraId="3C1723ED" w14:textId="77777777" w:rsidR="00F11520" w:rsidRDefault="00000000">
      <w:pPr>
        <w:pStyle w:val="BodyText"/>
      </w:pPr>
      <w:r>
        <w:t>No</w:t>
      </w:r>
    </w:p>
    <w:p w14:paraId="5ECA0D84" w14:textId="77777777" w:rsidR="00F11520" w:rsidRDefault="00000000">
      <w:pPr>
        <w:numPr>
          <w:ilvl w:val="0"/>
          <w:numId w:val="19"/>
        </w:numPr>
      </w:pPr>
      <w:r>
        <w:rPr>
          <w:b/>
          <w:bCs/>
        </w:rPr>
        <w:t>Cost:</w:t>
      </w:r>
      <w:r>
        <w:t xml:space="preserve"> Wet floodproofing is generally cheapest (e.g. simple stilt/plinth homes cost only a few hundred dollars), whereas elevated homes incur moderate costs (on the order of $20k–$80k to build to flood-safe height). Amphibious homes are most expensive, due to the buoyant base and guide systems.</w:t>
      </w:r>
    </w:p>
    <w:p w14:paraId="087579AB" w14:textId="77777777" w:rsidR="00F11520" w:rsidRDefault="00000000">
      <w:pPr>
        <w:numPr>
          <w:ilvl w:val="0"/>
          <w:numId w:val="19"/>
        </w:numPr>
      </w:pPr>
      <w:r>
        <w:rPr>
          <w:b/>
          <w:bCs/>
        </w:rPr>
        <w:t>Recovery time:</w:t>
      </w:r>
      <w:r>
        <w:t xml:space="preserve"> Amphibious designs incur virtually no downtime (the house floats with minimal cleanup needed). Elevated homes suffer little damage to the living space (usually only the ground level), so can be reoccupied days after a flood. Wet-floodproofed homes require cleanup and drying of the flooded areas, often taking on the order of weeks.</w:t>
      </w:r>
    </w:p>
    <w:p w14:paraId="1DC93A23" w14:textId="77777777" w:rsidR="00F11520" w:rsidRDefault="00000000">
      <w:pPr>
        <w:numPr>
          <w:ilvl w:val="0"/>
          <w:numId w:val="19"/>
        </w:numPr>
      </w:pPr>
      <w:r>
        <w:rPr>
          <w:b/>
          <w:bCs/>
        </w:rPr>
        <w:t>Structural complexity:</w:t>
      </w:r>
      <w:r>
        <w:t xml:space="preserve"> Wet floodproofing is simplest (just flood vents and flood-resistant materials). Elevated houses need engineered piles or plinths and stairs (a </w:t>
      </w:r>
      <w:r>
        <w:lastRenderedPageBreak/>
        <w:t>moderate level of design). Amphibious houses are most complex, requiring a buoyant foundation, vertical guide posts, flexible utilities, etc..</w:t>
      </w:r>
    </w:p>
    <w:p w14:paraId="4BC82037" w14:textId="77777777" w:rsidR="00F11520" w:rsidRDefault="00000000">
      <w:pPr>
        <w:numPr>
          <w:ilvl w:val="0"/>
          <w:numId w:val="19"/>
        </w:numPr>
      </w:pPr>
      <w:r>
        <w:rPr>
          <w:b/>
          <w:bCs/>
        </w:rPr>
        <w:t>Low-income suitability:</w:t>
      </w:r>
      <w:r>
        <w:t xml:space="preserve"> Lower-cost strategies like wet-proofing or basic raised homes (e.g. bamboo stilt houses) are affordable and locally feasible. Fully amphibious houses tend to be prohibitively costly without subsidies.</w:t>
      </w:r>
    </w:p>
    <w:p w14:paraId="5788AD1B" w14:textId="77777777" w:rsidR="00F11520" w:rsidRDefault="00000000">
      <w:pPr>
        <w:numPr>
          <w:ilvl w:val="0"/>
          <w:numId w:val="19"/>
        </w:numPr>
      </w:pPr>
      <w:r>
        <w:rPr>
          <w:b/>
          <w:bCs/>
        </w:rPr>
        <w:t>Hybrid approaches:</w:t>
      </w:r>
      <w:r>
        <w:t xml:space="preserve"> Some solutions combine typologies to balance cost and safety. For example, adding a floating floor inside a raised stilt house can protect possessions while keeping costs low. Such hybrids capture benefits of multiple strategies (e.g. minimal downtime for key assets with relatively low additional cost).</w:t>
      </w:r>
    </w:p>
    <w:p w14:paraId="3165B775" w14:textId="77777777" w:rsidR="00F11520" w:rsidRDefault="00000000">
      <w:pPr>
        <w:pStyle w:val="FirstParagraph"/>
      </w:pPr>
      <w:r>
        <w:rPr>
          <w:b/>
          <w:bCs/>
        </w:rPr>
        <w:t>Sources:</w:t>
      </w:r>
      <w:r>
        <w:t xml:space="preserve"> Authoritative flood-resilience guides and case studies were used to categorize each typology.</w:t>
      </w:r>
      <w:r>
        <w:br/>
      </w:r>
      <w:r>
        <w:br/>
      </w:r>
      <w:r>
        <w:br/>
      </w:r>
    </w:p>
    <w:p w14:paraId="263BC465" w14:textId="77777777" w:rsidR="00F11520" w:rsidRDefault="00000000">
      <w:pPr>
        <w:pStyle w:val="Heading1"/>
      </w:pPr>
      <w:bookmarkStart w:id="6" w:name="material-selection-strategy"/>
      <w:bookmarkEnd w:id="5"/>
      <w:r>
        <w:t>7.0 Material Selection Strategy</w:t>
      </w:r>
    </w:p>
    <w:p w14:paraId="5DEA15B4" w14:textId="77777777" w:rsidR="00F11520" w:rsidRDefault="00000000">
      <w:pPr>
        <w:pStyle w:val="FirstParagraph"/>
      </w:pPr>
      <w:r>
        <w:t>Flood-resilient homes demand materials with high durability, water resistance, and low environmental impact. Each structural component – foundations, walls, floors, and roofs – is assessed for strength, sustainability (e.g. embodied carbon, renewability), and cost. Wherever possible we incorporate local or recycled materials (bamboo, fly-ash bricks, stabilized earth) alongside conventional options, using treatments like boron preservatives or lime stabilization to enhance longevity in wet conditions. Table 1 (below) summarizes the key materials with their advantages and approximate cost/availability in developing regions.</w:t>
      </w:r>
    </w:p>
    <w:p w14:paraId="784F9160" w14:textId="77777777" w:rsidR="00F11520" w:rsidRDefault="00000000">
      <w:pPr>
        <w:pStyle w:val="BodyText"/>
      </w:pPr>
      <w:r>
        <w:t>Foundation and Structure</w:t>
      </w:r>
      <w:r>
        <w:br/>
      </w:r>
      <w:r>
        <w:br/>
        <w:t xml:space="preserve">Use of reinforced concrete, treated timber, or steel for structural members that contact floodwater. For example, </w:t>
      </w:r>
      <w:r>
        <w:rPr>
          <w:b/>
          <w:bCs/>
        </w:rPr>
        <w:t>reinforced concrete columns/piles</w:t>
      </w:r>
      <w:r>
        <w:t xml:space="preserve"> provide strength and durability in foundations. Where using timber or bamboo for structure, ensure proper chemical treatment (e.g. boron treatment, waterproof coatings) to prevent rot and pests. Steel may be galvanized or coated to prevent corrosion.</w:t>
      </w:r>
    </w:p>
    <w:p w14:paraId="1F88FACD" w14:textId="77777777" w:rsidR="00F11520" w:rsidRDefault="00000000">
      <w:pPr>
        <w:pStyle w:val="BodyText"/>
      </w:pPr>
      <w:r>
        <w:t xml:space="preserve">- </w:t>
      </w:r>
      <w:r>
        <w:rPr>
          <w:b/>
          <w:bCs/>
        </w:rPr>
        <w:t>Reinforced Concrete:</w:t>
      </w:r>
      <w:r>
        <w:t xml:space="preserve"> High compressive strength and inherent water resistance make concrete excellent for foundations and columns. Properly specified (e.g. ≥C20 mix) it retains integrity when inundated. Concrete also acts as a thermal mass and fireproofing. Its drawbacks are high embodied CO₂ and cost (~US\$100–150/m³ in developing countries). Nonetheless, elevated concrete plinths (≈1 m above ground) are widely used in Bangladesh and Pakistan to keep living areas dry. For example, UK-supported post-flood homes in Sindh, Pakistan, use 3 ft-high reinforced concrete bases with brick walls. Concrete is heavy but widely available and familiar to builders.</w:t>
      </w:r>
      <w:r>
        <w:br/>
      </w:r>
      <w:r>
        <w:br/>
      </w:r>
      <w:r>
        <w:lastRenderedPageBreak/>
        <w:t xml:space="preserve">- </w:t>
      </w:r>
      <w:r>
        <w:rPr>
          <w:b/>
          <w:bCs/>
        </w:rPr>
        <w:t>Steel Elements:</w:t>
      </w:r>
      <w:r>
        <w:t xml:space="preserve"> Steel reinforcement and framing offer tensile strength; however, untreated steel corrodes in water. Galvanized or stainless options resist rust but at higher cost. Light steel frames can shorten construction time, but recycling and carbon footprint should be considered. Steel is therefore used judiciously (e.g. rebar in concrete).</w:t>
      </w:r>
      <w:r>
        <w:br/>
      </w:r>
      <w:r>
        <w:br/>
        <w:t xml:space="preserve">- </w:t>
      </w:r>
      <w:r>
        <w:rPr>
          <w:b/>
          <w:bCs/>
        </w:rPr>
        <w:t>Treated Timber/Bamboo Piles:</w:t>
      </w:r>
      <w:r>
        <w:t xml:space="preserve"> In some regions bamboo or wood poles are used as pile foundations or stilt supports. Bamboo has high strength-to-weight ratio and is rapidly renewable. In Assam (India), traditional </w:t>
      </w:r>
      <w:r>
        <w:rPr>
          <w:b/>
          <w:bCs/>
        </w:rPr>
        <w:t>chang ghar</w:t>
      </w:r>
      <w:r>
        <w:t xml:space="preserve"> houses stand on ~10 ft bamboo stilts, allowing floodwaters to pass underneath. Untreated bamboo/wood in contact with soil or water is vulnerable to rot and termites. Boron-based preservatives can extend service life (80–90% decay prevention) and are low-toxicity. For example, boron-treated poles are used in Costa Rica and Colombia for tropical housing. Wood piles may be treated similarly. </w:t>
      </w:r>
      <w:r>
        <w:rPr>
          <w:i/>
          <w:iCs/>
        </w:rPr>
        <w:t>Example:</w:t>
      </w:r>
      <w:r>
        <w:t xml:space="preserve"> Self-help flood housing in Bangladesh often uses bamboo-reinforced concrete piles (bamboo wrapped in a thin concrete jacket) for sustainability.</w:t>
      </w:r>
    </w:p>
    <w:p w14:paraId="650A45BD" w14:textId="77777777" w:rsidR="00F11520" w:rsidRDefault="00000000">
      <w:pPr>
        <w:pStyle w:val="BodyText"/>
      </w:pPr>
      <w:r>
        <w:t>Walls</w:t>
      </w:r>
    </w:p>
    <w:p w14:paraId="56225780" w14:textId="77777777" w:rsidR="00F11520" w:rsidRDefault="00000000">
      <w:pPr>
        <w:pStyle w:val="BodyText"/>
      </w:pPr>
      <w:r>
        <w:t xml:space="preserve">Select </w:t>
      </w:r>
      <w:r>
        <w:rPr>
          <w:b/>
          <w:bCs/>
        </w:rPr>
        <w:t>masonry and panel materials with low water absorption</w:t>
      </w:r>
      <w:r>
        <w:t xml:space="preserve">. Options include fly-ash clay bricks or compressed stabilized earth blocks (which are less porous than traditional mud bricks), hollow concrete blocks, or fiber-cement boards. These resist soaking and dry out faster. If traditional materials like adobe or mud are used (for sustainability or cost), they should be stabilized (with lime, fly ash, etc.) and combined with a protective finish. </w:t>
      </w:r>
      <w:r>
        <w:rPr>
          <w:i/>
          <w:iCs/>
        </w:rPr>
        <w:t>Example:</w:t>
      </w:r>
      <w:r>
        <w:t xml:space="preserve"> In Pakistan, flood-prone rural homes have been improved by using </w:t>
      </w:r>
      <w:r>
        <w:rPr>
          <w:b/>
          <w:bCs/>
        </w:rPr>
        <w:t>cured bamboo framing and lime-stabilized mud walls on raised plinths</w:t>
      </w:r>
      <w:r>
        <w:t>, making them far more flood-resistant than untreated mud construction.</w:t>
      </w:r>
      <w:r>
        <w:br/>
      </w:r>
      <w:r>
        <w:br/>
        <w:t xml:space="preserve">- </w:t>
      </w:r>
      <w:r>
        <w:rPr>
          <w:b/>
          <w:bCs/>
        </w:rPr>
        <w:t>Fly-Ash Bricks:</w:t>
      </w:r>
      <w:r>
        <w:t xml:space="preserve"> These eco-bricks use coal-ash waste with lime/gypsum binders, avoiding topsoil extraction. Fly-ash bricks are lightweight, high-strength, and dimensionally stable; they outperform clay bricks in durability and moisture resistance. FA-L-G bricks (fly-ash–lime–gypsum) can be made very strong (suitable for multi-storey use) and emit far less CO₂ than fired clay. After Bangladesh floods, aid programs used fly-ash bricks for cyclone-safe homes (unfortunately a formal reference is scant, but industry reports confirm their use in South Asia). Cost is moderate (roughly \$10–20 per 1000 bricks in South Asia, cheaper near power plants). Care in curing (steam or solar) yields very low water absorption, so walls resist dampness.</w:t>
      </w:r>
      <w:r>
        <w:br/>
      </w:r>
      <w:r>
        <w:br/>
        <w:t xml:space="preserve">- </w:t>
      </w:r>
      <w:r>
        <w:rPr>
          <w:b/>
          <w:bCs/>
        </w:rPr>
        <w:t>Stabilized Earth Blocks (CSEB):</w:t>
      </w:r>
      <w:r>
        <w:t xml:space="preserve"> Locally-sourced clay or laterite soil blocks can be stabilized with lime or cement. Lime stabilization (5–8%) significantly raises compressive strength and reduces capillary absorption (e.g. 24–36% reduction in water uptake). Properly cured CSEBs have good structural performance. They are cheap (often &lt;$0.20 per block) and low-carbon, but must be elevated and plastered to prevent erosion. Unstabilized earth (adobe) crumbles under repeated wetting, so stabilization is mandatory in flood zones. In rural Bangladesh, experimental homes have used lime- or cement-stabilized earth walls successfully.</w:t>
      </w:r>
      <w:r>
        <w:br/>
      </w:r>
      <w:r>
        <w:br/>
        <w:t xml:space="preserve">- </w:t>
      </w:r>
      <w:r>
        <w:rPr>
          <w:b/>
          <w:bCs/>
        </w:rPr>
        <w:t>Timber or Bamboo Cladding:</w:t>
      </w:r>
      <w:r>
        <w:t xml:space="preserve"> Light-frame walls can use treated timber boards or woven </w:t>
      </w:r>
      <w:r>
        <w:lastRenderedPageBreak/>
        <w:t xml:space="preserve">bamboo panels. Timber framed with borate-treated lumber and clad with timber planks or fiber-cement board yields a resilient structure. Bamboo woven mats (e.g. split bamboo laths) can be used as non-structural infill or as louvers; they are breathable and insulative, and with boron-salt preservation resist termites. </w:t>
      </w:r>
      <w:r>
        <w:rPr>
          <w:i/>
          <w:iCs/>
        </w:rPr>
        <w:t>Example:</w:t>
      </w:r>
      <w:r>
        <w:t xml:space="preserve"> A traditional bamboo house in Myanmar uses tightly woven bamboo for walls (as in Fig. 2) – with proper chemical treatment, such walls can last many years even in humid climates. Wood and bamboo panels are inexpensive (often &lt;$5/m² of panel) and locally abundant. They dry quickly after floods.</w:t>
      </w:r>
      <w:r>
        <w:br/>
      </w:r>
      <w:r>
        <w:br/>
        <w:t xml:space="preserve">- </w:t>
      </w:r>
      <w:r>
        <w:rPr>
          <w:b/>
          <w:bCs/>
        </w:rPr>
        <w:t>Concrete Block/Brick Walls:</w:t>
      </w:r>
      <w:r>
        <w:t xml:space="preserve"> Conventional RCC-framed brick or block walls are very common. Concrete-masonry walls (CMU blocks or solid concrete) are flood-resistant but brittle in earthquakes. Masonry should be reinforced and mortared to resist lateral pressure. When budget allows, concrete blocks face-sealed with Portland cement or waterproofing additive can be used. Locally-made baked bricks (clay) can be used if sealed or plastered (clay alone is water-absorbent). For sustainability, mixes can substitute fly ash or rice husk ash to reduce cement use. </w:t>
      </w:r>
      <w:r>
        <w:rPr>
          <w:i/>
          <w:iCs/>
        </w:rPr>
        <w:t>Example:</w:t>
      </w:r>
      <w:r>
        <w:t xml:space="preserve"> The UNEP/BRAC flood-resilient homes in Bangladesh use reinforced concrete frames with brick infill; these walls withstood Cyclone Remal (2024) with minimal damage.</w:t>
      </w:r>
    </w:p>
    <w:p w14:paraId="7E839C4B" w14:textId="77777777" w:rsidR="00F11520" w:rsidRDefault="00000000">
      <w:pPr>
        <w:pStyle w:val="BodyText"/>
      </w:pPr>
      <w:r>
        <w:t>Flooring</w:t>
      </w:r>
      <w:r>
        <w:br/>
        <w:t>Non-absorbent, durable flooring such as ceramic tiles, concrete slab, or treated wood. These won’t warp or rot with water exposure and are easy to clean of mud. If using wood floors, select hardwood or treated plywood designed for wet conditions.</w:t>
      </w:r>
    </w:p>
    <w:p w14:paraId="1A0FDE70" w14:textId="77777777" w:rsidR="00F11520" w:rsidRDefault="00000000">
      <w:pPr>
        <w:numPr>
          <w:ilvl w:val="0"/>
          <w:numId w:val="20"/>
        </w:numPr>
      </w:pPr>
      <w:r>
        <w:rPr>
          <w:b/>
          <w:bCs/>
        </w:rPr>
        <w:t>Cast-in-Place Concrete Slab:</w:t>
      </w:r>
      <w:r>
        <w:t xml:space="preserve"> Monolithic concrete floors are highly durable in floods. A minimum of 100–150 mm thickness with proper steel reinforcement prevents buoyancy damage. Concrete floors allow easy cleaning after inundation and support ceramic or stone finishes. In warm climates a thermal-mass slab (possibly elevated on piers) can also mitigate heat. Initial cost is moderate (\~\$80–120/m³), but long life and low maintenance offset it. </w:t>
      </w:r>
      <w:r>
        <w:rPr>
          <w:i/>
          <w:iCs/>
        </w:rPr>
        <w:t>Example:</w:t>
      </w:r>
      <w:r>
        <w:t xml:space="preserve"> Elevated ground floors of concrete provided refuge in Pakistan flood shelters.</w:t>
      </w:r>
    </w:p>
    <w:p w14:paraId="6DD52575" w14:textId="77777777" w:rsidR="00F11520" w:rsidRDefault="00000000">
      <w:pPr>
        <w:numPr>
          <w:ilvl w:val="0"/>
          <w:numId w:val="20"/>
        </w:numPr>
      </w:pPr>
      <w:r>
        <w:rPr>
          <w:b/>
          <w:bCs/>
        </w:rPr>
        <w:t>Ceramic or Stone Tile:</w:t>
      </w:r>
      <w:r>
        <w:t xml:space="preserve"> Thin-set tiles on concrete subfloor are waterproof and economical. Unglazed quarry tile or polished stone stands up to water contact. These finishes are inexpensive (often &lt;$5/m²) and easily replaced if broken. The thin grout joints and absence of wood means they recover quickly after a flood.</w:t>
      </w:r>
    </w:p>
    <w:p w14:paraId="250AF13E" w14:textId="77777777" w:rsidR="00F11520" w:rsidRDefault="00000000">
      <w:pPr>
        <w:numPr>
          <w:ilvl w:val="0"/>
          <w:numId w:val="20"/>
        </w:numPr>
      </w:pPr>
      <w:r>
        <w:rPr>
          <w:b/>
          <w:bCs/>
        </w:rPr>
        <w:t>Timber/Bamboo Flooring:</w:t>
      </w:r>
      <w:r>
        <w:t xml:space="preserve"> In stilt houses (e.g. Assam chang ghar) the floor is often split bamboo or timber planks on joists above flood level. This solution uses low-cost local materials and avoids sub-floor water issues. However, wood and bamboo must be treated for rot/termites; end-sealing and boron soaking are common.</w:t>
      </w:r>
      <w:r>
        <w:br/>
        <w:t>Treated hardwood planks (e.g. keruing, if available) provide a warm finish but are higher cost (\~\$15–25/m²). Lightweight floors also make the structure more flexible under flood load (they float free of silt). Bamboo mat floors (tightly woven mats) cost very little (\~\$2–5/m² locally) and can be dried/replaced easily.</w:t>
      </w:r>
    </w:p>
    <w:p w14:paraId="2FD59531" w14:textId="77777777" w:rsidR="00F11520" w:rsidRDefault="00000000">
      <w:pPr>
        <w:pStyle w:val="FirstParagraph"/>
      </w:pPr>
      <w:r>
        <w:t>Roofing and Ceilings</w:t>
      </w:r>
    </w:p>
    <w:p w14:paraId="2FC93F16" w14:textId="77777777" w:rsidR="00F11520" w:rsidRDefault="00000000">
      <w:pPr>
        <w:numPr>
          <w:ilvl w:val="0"/>
          <w:numId w:val="21"/>
        </w:numPr>
      </w:pPr>
      <w:r>
        <w:rPr>
          <w:b/>
          <w:bCs/>
        </w:rPr>
        <w:lastRenderedPageBreak/>
        <w:t>Corrugated Metal Sheets:</w:t>
      </w:r>
      <w:r>
        <w:t xml:space="preserve"> Galvanized steel or aluminum roofing is lightweight, inexpensive (≃\$4–8/m²), and fully waterproof. It is widely used in rural and urban flood zones. Galvanization resists rust, though exposed screw holes must be sealed. Metal roofs drain floodwaters quickly and can be sloped to avoid ponding. Insulated sandwich panels or solar-reflective coatings can improve thermal comfort. The main drawback is noise (rain) and modest embodied carbon, but they are recyclable at end-of-life. </w:t>
      </w:r>
      <w:r>
        <w:rPr>
          <w:i/>
          <w:iCs/>
        </w:rPr>
        <w:t>Example:</w:t>
      </w:r>
      <w:r>
        <w:t xml:space="preserve"> Flood shelters in the Philippines commonly use corrugated roofs for quick deployment.</w:t>
      </w:r>
    </w:p>
    <w:p w14:paraId="5685F101" w14:textId="77777777" w:rsidR="00F11520" w:rsidRDefault="00000000">
      <w:pPr>
        <w:numPr>
          <w:ilvl w:val="0"/>
          <w:numId w:val="21"/>
        </w:numPr>
      </w:pPr>
      <w:r>
        <w:rPr>
          <w:b/>
          <w:bCs/>
        </w:rPr>
        <w:t>Clay/Concrete Tiles:</w:t>
      </w:r>
      <w:r>
        <w:t xml:space="preserve"> Traditional tile roofs (clay tiles or lightweight concrete tiles) are highly durable and provide thermal mass. Modern fiber-cement tiles are lighter. Tiles are more expensive (\~\$10–15/m² installed) and heavy, requiring stronger structure. However, they can last 50+ years. In flood zones, roof tiles do not degrade when wet, unlike organic thatch.</w:t>
      </w:r>
    </w:p>
    <w:p w14:paraId="6B7B8E2D" w14:textId="77777777" w:rsidR="00F11520" w:rsidRDefault="00000000">
      <w:pPr>
        <w:numPr>
          <w:ilvl w:val="0"/>
          <w:numId w:val="21"/>
        </w:numPr>
      </w:pPr>
      <w:r>
        <w:rPr>
          <w:b/>
          <w:bCs/>
        </w:rPr>
        <w:t>Thatch and Bamboo Roofs:</w:t>
      </w:r>
      <w:r>
        <w:t xml:space="preserve"> Thatch (palm or grass) is very sustainable and insulative, but deteriorates under intense rain and wind. When used, it must be steep (≥45°) to shed water and tied strongly to the frame. Periodic replacement (every 5–10 years) is typical. Bamboo lath roofing (thinner strips) is also used; these require a waterproof membrane beneath if heavy rains are expected. Treatment with fungicide can extend life. Thatch roofs are cheapest (\~\$2–6/m² locally) but carry risk of leaks if not well maintained.</w:t>
      </w:r>
    </w:p>
    <w:p w14:paraId="7E0A33E1" w14:textId="77777777" w:rsidR="00F11520" w:rsidRDefault="00000000">
      <w:pPr>
        <w:pStyle w:val="FirstParagraph"/>
      </w:pPr>
      <w:r>
        <w:t>Materials Summary</w:t>
      </w:r>
    </w:p>
    <w:tbl>
      <w:tblPr>
        <w:tblStyle w:val="Table"/>
        <w:tblW w:w="4878" w:type="pct"/>
        <w:tblLook w:val="0000" w:firstRow="0" w:lastRow="0" w:firstColumn="0" w:lastColumn="0" w:noHBand="0" w:noVBand="0"/>
      </w:tblPr>
      <w:tblGrid>
        <w:gridCol w:w="2229"/>
        <w:gridCol w:w="3829"/>
        <w:gridCol w:w="1455"/>
        <w:gridCol w:w="1829"/>
      </w:tblGrid>
      <w:tr w:rsidR="00F11520" w14:paraId="23A2BBB9" w14:textId="77777777">
        <w:tc>
          <w:tcPr>
            <w:tcW w:w="0" w:type="auto"/>
          </w:tcPr>
          <w:p w14:paraId="68752F5A" w14:textId="77777777" w:rsidR="00F11520" w:rsidRDefault="00000000">
            <w:pPr>
              <w:pStyle w:val="Compact"/>
            </w:pPr>
            <w:r>
              <w:t>Material</w:t>
            </w:r>
          </w:p>
        </w:tc>
        <w:tc>
          <w:tcPr>
            <w:tcW w:w="0" w:type="auto"/>
          </w:tcPr>
          <w:p w14:paraId="72A69032" w14:textId="77777777" w:rsidR="00F11520" w:rsidRDefault="00000000">
            <w:pPr>
              <w:pStyle w:val="Compact"/>
            </w:pPr>
            <w:r>
              <w:t>Advantages (flood/sustainability)</w:t>
            </w:r>
          </w:p>
        </w:tc>
        <w:tc>
          <w:tcPr>
            <w:tcW w:w="0" w:type="auto"/>
          </w:tcPr>
          <w:p w14:paraId="7AF6BBB5" w14:textId="77777777" w:rsidR="00F11520" w:rsidRDefault="00000000">
            <w:pPr>
              <w:pStyle w:val="Compact"/>
            </w:pPr>
            <w:r>
              <w:t>Approx. Cost (USD)</w:t>
            </w:r>
          </w:p>
        </w:tc>
        <w:tc>
          <w:tcPr>
            <w:tcW w:w="0" w:type="auto"/>
          </w:tcPr>
          <w:p w14:paraId="668BFE2C" w14:textId="77777777" w:rsidR="00F11520" w:rsidRDefault="00000000">
            <w:pPr>
              <w:pStyle w:val="Compact"/>
            </w:pPr>
            <w:r>
              <w:t>Availability</w:t>
            </w:r>
          </w:p>
        </w:tc>
      </w:tr>
      <w:tr w:rsidR="00F11520" w14:paraId="132EAE7C" w14:textId="77777777">
        <w:tc>
          <w:tcPr>
            <w:tcW w:w="0" w:type="auto"/>
          </w:tcPr>
          <w:p w14:paraId="3508649A" w14:textId="77777777" w:rsidR="00F11520" w:rsidRDefault="00000000">
            <w:pPr>
              <w:pStyle w:val="Compact"/>
            </w:pPr>
            <w:r>
              <w:t>Reinforced Concrete (foundations)</w:t>
            </w:r>
          </w:p>
        </w:tc>
        <w:tc>
          <w:tcPr>
            <w:tcW w:w="0" w:type="auto"/>
          </w:tcPr>
          <w:p w14:paraId="1E082ADC" w14:textId="77777777" w:rsidR="00F11520" w:rsidRDefault="00000000">
            <w:pPr>
              <w:pStyle w:val="Compact"/>
            </w:pPr>
            <w:r>
              <w:t>Inherently water-resistant; very strong; long-lasting</w:t>
            </w:r>
          </w:p>
        </w:tc>
        <w:tc>
          <w:tcPr>
            <w:tcW w:w="0" w:type="auto"/>
          </w:tcPr>
          <w:p w14:paraId="3A60F544" w14:textId="77777777" w:rsidR="00F11520" w:rsidRDefault="00000000">
            <w:pPr>
              <w:pStyle w:val="Compact"/>
            </w:pPr>
            <w:r>
              <w:t>\$80–150 per m³ (mix cost)</w:t>
            </w:r>
          </w:p>
        </w:tc>
        <w:tc>
          <w:tcPr>
            <w:tcW w:w="0" w:type="auto"/>
          </w:tcPr>
          <w:p w14:paraId="34AE0626" w14:textId="77777777" w:rsidR="00F11520" w:rsidRDefault="00000000">
            <w:pPr>
              <w:pStyle w:val="Compact"/>
            </w:pPr>
            <w:r>
              <w:t>Widely local</w:t>
            </w:r>
          </w:p>
        </w:tc>
      </w:tr>
      <w:tr w:rsidR="00F11520" w14:paraId="615199A7" w14:textId="77777777">
        <w:tc>
          <w:tcPr>
            <w:tcW w:w="0" w:type="auto"/>
          </w:tcPr>
          <w:p w14:paraId="00E873E3" w14:textId="77777777" w:rsidR="00F11520" w:rsidRDefault="00000000">
            <w:pPr>
              <w:pStyle w:val="Compact"/>
            </w:pPr>
            <w:r>
              <w:t>Bamboo (treated poles/frames)</w:t>
            </w:r>
          </w:p>
        </w:tc>
        <w:tc>
          <w:tcPr>
            <w:tcW w:w="0" w:type="auto"/>
          </w:tcPr>
          <w:p w14:paraId="70B27EB7" w14:textId="77777777" w:rsidR="00F11520" w:rsidRDefault="00000000">
            <w:pPr>
              <w:pStyle w:val="Compact"/>
            </w:pPr>
            <w:r>
              <w:t>Renewable, high strength-to-weight; flexible under flood loads; fast regrowth</w:t>
            </w:r>
          </w:p>
        </w:tc>
        <w:tc>
          <w:tcPr>
            <w:tcW w:w="0" w:type="auto"/>
          </w:tcPr>
          <w:p w14:paraId="0AB4159E" w14:textId="77777777" w:rsidR="00F11520" w:rsidRDefault="00000000">
            <w:pPr>
              <w:pStyle w:val="Compact"/>
            </w:pPr>
            <w:r>
              <w:t>\$2–5 per pole (7–10 m length)</w:t>
            </w:r>
          </w:p>
        </w:tc>
        <w:tc>
          <w:tcPr>
            <w:tcW w:w="0" w:type="auto"/>
          </w:tcPr>
          <w:p w14:paraId="39ADF30A" w14:textId="77777777" w:rsidR="00F11520" w:rsidRDefault="00000000">
            <w:pPr>
              <w:pStyle w:val="Compact"/>
            </w:pPr>
            <w:r>
              <w:t>Abundant tropics</w:t>
            </w:r>
          </w:p>
        </w:tc>
      </w:tr>
      <w:tr w:rsidR="00F11520" w14:paraId="76AA9889" w14:textId="77777777">
        <w:tc>
          <w:tcPr>
            <w:tcW w:w="0" w:type="auto"/>
          </w:tcPr>
          <w:p w14:paraId="12807F67" w14:textId="77777777" w:rsidR="00F11520" w:rsidRDefault="00000000">
            <w:pPr>
              <w:pStyle w:val="Compact"/>
            </w:pPr>
            <w:r>
              <w:t>Fly-Ash (lime) Bricks</w:t>
            </w:r>
          </w:p>
        </w:tc>
        <w:tc>
          <w:tcPr>
            <w:tcW w:w="0" w:type="auto"/>
          </w:tcPr>
          <w:p w14:paraId="66A43CD3" w14:textId="77777777" w:rsidR="00F11520" w:rsidRDefault="00000000">
            <w:pPr>
              <w:pStyle w:val="Compact"/>
            </w:pPr>
            <w:r>
              <w:t>Utilizes industrial waste (zero topsoil use); high strength; low CO₂</w:t>
            </w:r>
          </w:p>
        </w:tc>
        <w:tc>
          <w:tcPr>
            <w:tcW w:w="0" w:type="auto"/>
          </w:tcPr>
          <w:p w14:paraId="45BE6383" w14:textId="77777777" w:rsidR="00F11520" w:rsidRDefault="00000000">
            <w:pPr>
              <w:pStyle w:val="Compact"/>
            </w:pPr>
            <w:r>
              <w:t>\$0.05–0.10 per brick</w:t>
            </w:r>
          </w:p>
        </w:tc>
        <w:tc>
          <w:tcPr>
            <w:tcW w:w="0" w:type="auto"/>
          </w:tcPr>
          <w:p w14:paraId="33FC71E8" w14:textId="77777777" w:rsidR="00F11520" w:rsidRDefault="00000000">
            <w:pPr>
              <w:pStyle w:val="Compact"/>
            </w:pPr>
            <w:r>
              <w:t>Near power plants</w:t>
            </w:r>
          </w:p>
        </w:tc>
      </w:tr>
      <w:tr w:rsidR="00F11520" w14:paraId="20A6B40E" w14:textId="77777777">
        <w:tc>
          <w:tcPr>
            <w:tcW w:w="0" w:type="auto"/>
          </w:tcPr>
          <w:p w14:paraId="09AAB603" w14:textId="77777777" w:rsidR="00F11520" w:rsidRDefault="00000000">
            <w:pPr>
              <w:pStyle w:val="Compact"/>
            </w:pPr>
            <w:r>
              <w:t>Stabilized Earth Blocks (CSEB)</w:t>
            </w:r>
          </w:p>
        </w:tc>
        <w:tc>
          <w:tcPr>
            <w:tcW w:w="0" w:type="auto"/>
          </w:tcPr>
          <w:p w14:paraId="7515367A" w14:textId="77777777" w:rsidR="00F11520" w:rsidRDefault="00000000">
            <w:pPr>
              <w:pStyle w:val="Compact"/>
            </w:pPr>
            <w:r>
              <w:t>Local soil-based, low embodied energy; good thermal comfort; moisture stabilized reduces erosion</w:t>
            </w:r>
          </w:p>
        </w:tc>
        <w:tc>
          <w:tcPr>
            <w:tcW w:w="0" w:type="auto"/>
          </w:tcPr>
          <w:p w14:paraId="49D7D8A9" w14:textId="77777777" w:rsidR="00F11520" w:rsidRDefault="00000000">
            <w:pPr>
              <w:pStyle w:val="Compact"/>
            </w:pPr>
            <w:r>
              <w:t>\$0.1–0.2 per block</w:t>
            </w:r>
          </w:p>
        </w:tc>
        <w:tc>
          <w:tcPr>
            <w:tcW w:w="0" w:type="auto"/>
          </w:tcPr>
          <w:p w14:paraId="789FAC6C" w14:textId="77777777" w:rsidR="00F11520" w:rsidRDefault="00000000">
            <w:pPr>
              <w:pStyle w:val="Compact"/>
            </w:pPr>
            <w:r>
              <w:t>Rural/agrarian</w:t>
            </w:r>
          </w:p>
        </w:tc>
      </w:tr>
      <w:tr w:rsidR="00F11520" w14:paraId="06E0A8AD" w14:textId="77777777">
        <w:tc>
          <w:tcPr>
            <w:tcW w:w="0" w:type="auto"/>
          </w:tcPr>
          <w:p w14:paraId="36564AA3" w14:textId="77777777" w:rsidR="00F11520" w:rsidRDefault="00000000">
            <w:pPr>
              <w:pStyle w:val="Compact"/>
            </w:pPr>
            <w:r>
              <w:t>Pressure-Treated Timber (walls)</w:t>
            </w:r>
          </w:p>
        </w:tc>
        <w:tc>
          <w:tcPr>
            <w:tcW w:w="0" w:type="auto"/>
          </w:tcPr>
          <w:p w14:paraId="277A28FB" w14:textId="77777777" w:rsidR="00F11520" w:rsidRDefault="00000000">
            <w:pPr>
              <w:pStyle w:val="Compact"/>
            </w:pPr>
            <w:r>
              <w:t>Resistant to rot/termites with borates; familiar construction</w:t>
            </w:r>
          </w:p>
        </w:tc>
        <w:tc>
          <w:tcPr>
            <w:tcW w:w="0" w:type="auto"/>
          </w:tcPr>
          <w:p w14:paraId="1482EFE4" w14:textId="77777777" w:rsidR="00F11520" w:rsidRDefault="00000000">
            <w:pPr>
              <w:pStyle w:val="Compact"/>
            </w:pPr>
            <w:r>
              <w:t>\$5–10 per board meter</w:t>
            </w:r>
          </w:p>
        </w:tc>
        <w:tc>
          <w:tcPr>
            <w:tcW w:w="0" w:type="auto"/>
          </w:tcPr>
          <w:p w14:paraId="7E39B4F9" w14:textId="77777777" w:rsidR="00F11520" w:rsidRDefault="00000000">
            <w:pPr>
              <w:pStyle w:val="Compact"/>
            </w:pPr>
            <w:r>
              <w:t>Variable (forests)</w:t>
            </w:r>
          </w:p>
        </w:tc>
      </w:tr>
      <w:tr w:rsidR="00F11520" w14:paraId="17312B96" w14:textId="77777777">
        <w:tc>
          <w:tcPr>
            <w:tcW w:w="0" w:type="auto"/>
          </w:tcPr>
          <w:p w14:paraId="73B39DD5" w14:textId="77777777" w:rsidR="00F11520" w:rsidRDefault="00000000">
            <w:pPr>
              <w:pStyle w:val="Compact"/>
            </w:pPr>
            <w:r>
              <w:t xml:space="preserve">Bamboo Woven </w:t>
            </w:r>
            <w:r>
              <w:lastRenderedPageBreak/>
              <w:t>Panels (walls)</w:t>
            </w:r>
          </w:p>
        </w:tc>
        <w:tc>
          <w:tcPr>
            <w:tcW w:w="0" w:type="auto"/>
          </w:tcPr>
          <w:p w14:paraId="4CBADBEE" w14:textId="77777777" w:rsidR="00F11520" w:rsidRDefault="00000000">
            <w:pPr>
              <w:pStyle w:val="Compact"/>
            </w:pPr>
            <w:r>
              <w:lastRenderedPageBreak/>
              <w:t xml:space="preserve">Low carbon, breathable; </w:t>
            </w:r>
            <w:r>
              <w:lastRenderedPageBreak/>
              <w:t>biodegradable; must be treated to prevent decay</w:t>
            </w:r>
          </w:p>
        </w:tc>
        <w:tc>
          <w:tcPr>
            <w:tcW w:w="0" w:type="auto"/>
          </w:tcPr>
          <w:p w14:paraId="37941480" w14:textId="77777777" w:rsidR="00F11520" w:rsidRDefault="00000000">
            <w:pPr>
              <w:pStyle w:val="Compact"/>
            </w:pPr>
            <w:r>
              <w:lastRenderedPageBreak/>
              <w:t xml:space="preserve">\$2–5 per </w:t>
            </w:r>
            <w:r>
              <w:lastRenderedPageBreak/>
              <w:t>m²</w:t>
            </w:r>
          </w:p>
        </w:tc>
        <w:tc>
          <w:tcPr>
            <w:tcW w:w="0" w:type="auto"/>
          </w:tcPr>
          <w:p w14:paraId="46E34093" w14:textId="77777777" w:rsidR="00F11520" w:rsidRDefault="00000000">
            <w:pPr>
              <w:pStyle w:val="Compact"/>
            </w:pPr>
            <w:r>
              <w:lastRenderedPageBreak/>
              <w:t>Tropical areas</w:t>
            </w:r>
          </w:p>
        </w:tc>
      </w:tr>
      <w:tr w:rsidR="00F11520" w14:paraId="4785547E" w14:textId="77777777">
        <w:tc>
          <w:tcPr>
            <w:tcW w:w="0" w:type="auto"/>
          </w:tcPr>
          <w:p w14:paraId="5461C759" w14:textId="77777777" w:rsidR="00F11520" w:rsidRDefault="00000000">
            <w:pPr>
              <w:pStyle w:val="Compact"/>
            </w:pPr>
            <w:r>
              <w:t>Concrete Slab (floor)</w:t>
            </w:r>
          </w:p>
        </w:tc>
        <w:tc>
          <w:tcPr>
            <w:tcW w:w="0" w:type="auto"/>
          </w:tcPr>
          <w:p w14:paraId="46298177" w14:textId="77777777" w:rsidR="00F11520" w:rsidRDefault="00000000">
            <w:pPr>
              <w:pStyle w:val="Compact"/>
            </w:pPr>
            <w:r>
              <w:t>Waterproof, supports heavy loads; flood-damage resistant</w:t>
            </w:r>
          </w:p>
        </w:tc>
        <w:tc>
          <w:tcPr>
            <w:tcW w:w="0" w:type="auto"/>
          </w:tcPr>
          <w:p w14:paraId="41588DCB" w14:textId="77777777" w:rsidR="00F11520" w:rsidRDefault="00000000">
            <w:pPr>
              <w:pStyle w:val="Compact"/>
            </w:pPr>
            <w:r>
              <w:t>\$80–120 per m³</w:t>
            </w:r>
          </w:p>
        </w:tc>
        <w:tc>
          <w:tcPr>
            <w:tcW w:w="0" w:type="auto"/>
          </w:tcPr>
          <w:p w14:paraId="7D447D3C" w14:textId="77777777" w:rsidR="00F11520" w:rsidRDefault="00000000">
            <w:pPr>
              <w:pStyle w:val="Compact"/>
            </w:pPr>
            <w:r>
              <w:t>Widely local</w:t>
            </w:r>
          </w:p>
        </w:tc>
      </w:tr>
      <w:tr w:rsidR="00F11520" w14:paraId="32D8A1FC" w14:textId="77777777">
        <w:tc>
          <w:tcPr>
            <w:tcW w:w="0" w:type="auto"/>
          </w:tcPr>
          <w:p w14:paraId="61073C9D" w14:textId="77777777" w:rsidR="00F11520" w:rsidRDefault="00000000">
            <w:pPr>
              <w:pStyle w:val="Compact"/>
            </w:pPr>
            <w:r>
              <w:t>Ceramic/Stone Tile (floor)</w:t>
            </w:r>
          </w:p>
        </w:tc>
        <w:tc>
          <w:tcPr>
            <w:tcW w:w="0" w:type="auto"/>
          </w:tcPr>
          <w:p w14:paraId="6DAD40E1" w14:textId="77777777" w:rsidR="00F11520" w:rsidRDefault="00000000">
            <w:pPr>
              <w:pStyle w:val="Compact"/>
            </w:pPr>
            <w:r>
              <w:t>Impervious to water; low maintenance; fireproof</w:t>
            </w:r>
          </w:p>
        </w:tc>
        <w:tc>
          <w:tcPr>
            <w:tcW w:w="0" w:type="auto"/>
          </w:tcPr>
          <w:p w14:paraId="2A9EDC85" w14:textId="77777777" w:rsidR="00F11520" w:rsidRDefault="00000000">
            <w:pPr>
              <w:pStyle w:val="Compact"/>
            </w:pPr>
            <w:r>
              <w:t>\$3–10 per m²</w:t>
            </w:r>
          </w:p>
        </w:tc>
        <w:tc>
          <w:tcPr>
            <w:tcW w:w="0" w:type="auto"/>
          </w:tcPr>
          <w:p w14:paraId="2B7E99A2" w14:textId="77777777" w:rsidR="00F11520" w:rsidRDefault="00000000">
            <w:pPr>
              <w:pStyle w:val="Compact"/>
            </w:pPr>
            <w:r>
              <w:t>Local quarries</w:t>
            </w:r>
          </w:p>
        </w:tc>
      </w:tr>
      <w:tr w:rsidR="00F11520" w14:paraId="23AC4959" w14:textId="77777777">
        <w:tc>
          <w:tcPr>
            <w:tcW w:w="0" w:type="auto"/>
          </w:tcPr>
          <w:p w14:paraId="3BCB1AFC" w14:textId="77777777" w:rsidR="00F11520" w:rsidRDefault="00000000">
            <w:pPr>
              <w:pStyle w:val="Compact"/>
            </w:pPr>
            <w:r>
              <w:t>Galvanized Metal Sheet (roof)</w:t>
            </w:r>
          </w:p>
        </w:tc>
        <w:tc>
          <w:tcPr>
            <w:tcW w:w="0" w:type="auto"/>
          </w:tcPr>
          <w:p w14:paraId="79D71899" w14:textId="77777777" w:rsidR="00F11520" w:rsidRDefault="00000000">
            <w:pPr>
              <w:pStyle w:val="Compact"/>
            </w:pPr>
            <w:r>
              <w:t>Fast installation; fully waterproof; recyclable; light</w:t>
            </w:r>
          </w:p>
        </w:tc>
        <w:tc>
          <w:tcPr>
            <w:tcW w:w="0" w:type="auto"/>
          </w:tcPr>
          <w:p w14:paraId="4BD7AABB" w14:textId="77777777" w:rsidR="00F11520" w:rsidRDefault="00000000">
            <w:pPr>
              <w:pStyle w:val="Compact"/>
            </w:pPr>
            <w:r>
              <w:t>\$4–8 per m²</w:t>
            </w:r>
          </w:p>
        </w:tc>
        <w:tc>
          <w:tcPr>
            <w:tcW w:w="0" w:type="auto"/>
          </w:tcPr>
          <w:p w14:paraId="2BBD993B" w14:textId="77777777" w:rsidR="00F11520" w:rsidRDefault="00000000">
            <w:pPr>
              <w:pStyle w:val="Compact"/>
            </w:pPr>
            <w:r>
              <w:t>Widely local</w:t>
            </w:r>
          </w:p>
        </w:tc>
      </w:tr>
      <w:tr w:rsidR="00F11520" w14:paraId="096C02D9" w14:textId="77777777">
        <w:tc>
          <w:tcPr>
            <w:tcW w:w="0" w:type="auto"/>
          </w:tcPr>
          <w:p w14:paraId="238697CD" w14:textId="77777777" w:rsidR="00F11520" w:rsidRDefault="00000000">
            <w:pPr>
              <w:pStyle w:val="Compact"/>
            </w:pPr>
            <w:r>
              <w:t>Clay/Cement Roof Tiles</w:t>
            </w:r>
          </w:p>
        </w:tc>
        <w:tc>
          <w:tcPr>
            <w:tcW w:w="0" w:type="auto"/>
          </w:tcPr>
          <w:p w14:paraId="7D7A5D59" w14:textId="77777777" w:rsidR="00F11520" w:rsidRDefault="00000000">
            <w:pPr>
              <w:pStyle w:val="Compact"/>
            </w:pPr>
            <w:r>
              <w:t>Long life; good insulation; water-tight; recyclable</w:t>
            </w:r>
          </w:p>
        </w:tc>
        <w:tc>
          <w:tcPr>
            <w:tcW w:w="0" w:type="auto"/>
          </w:tcPr>
          <w:p w14:paraId="5A5C2348" w14:textId="77777777" w:rsidR="00F11520" w:rsidRDefault="00000000">
            <w:pPr>
              <w:pStyle w:val="Compact"/>
            </w:pPr>
            <w:r>
              <w:t>\$10–15 per m²</w:t>
            </w:r>
          </w:p>
        </w:tc>
        <w:tc>
          <w:tcPr>
            <w:tcW w:w="0" w:type="auto"/>
          </w:tcPr>
          <w:p w14:paraId="1BC2560D" w14:textId="77777777" w:rsidR="00F11520" w:rsidRDefault="00000000">
            <w:pPr>
              <w:pStyle w:val="Compact"/>
            </w:pPr>
            <w:r>
              <w:t>Tile factories</w:t>
            </w:r>
          </w:p>
        </w:tc>
      </w:tr>
      <w:tr w:rsidR="00F11520" w14:paraId="0ADE90F5" w14:textId="77777777">
        <w:tc>
          <w:tcPr>
            <w:tcW w:w="0" w:type="auto"/>
          </w:tcPr>
          <w:p w14:paraId="0FB5F54F" w14:textId="77777777" w:rsidR="00F11520" w:rsidRDefault="00000000">
            <w:pPr>
              <w:pStyle w:val="Compact"/>
            </w:pPr>
            <w:r>
              <w:t>Thatch/Bamboo Roof (eco roof)</w:t>
            </w:r>
          </w:p>
        </w:tc>
        <w:tc>
          <w:tcPr>
            <w:tcW w:w="0" w:type="auto"/>
          </w:tcPr>
          <w:p w14:paraId="52908D32" w14:textId="77777777" w:rsidR="00F11520" w:rsidRDefault="00000000">
            <w:pPr>
              <w:pStyle w:val="Compact"/>
            </w:pPr>
            <w:r>
              <w:t>Very low carbon; excellent insulation; biodegradable</w:t>
            </w:r>
          </w:p>
        </w:tc>
        <w:tc>
          <w:tcPr>
            <w:tcW w:w="0" w:type="auto"/>
          </w:tcPr>
          <w:p w14:paraId="0E85AB88" w14:textId="77777777" w:rsidR="00F11520" w:rsidRDefault="00000000">
            <w:pPr>
              <w:pStyle w:val="Compact"/>
            </w:pPr>
            <w:r>
              <w:t>\$2–6 per m²</w:t>
            </w:r>
          </w:p>
        </w:tc>
        <w:tc>
          <w:tcPr>
            <w:tcW w:w="0" w:type="auto"/>
          </w:tcPr>
          <w:p w14:paraId="39123741" w14:textId="77777777" w:rsidR="00F11520" w:rsidRDefault="00000000">
            <w:pPr>
              <w:pStyle w:val="Compact"/>
            </w:pPr>
            <w:r>
              <w:t>Local vegetation</w:t>
            </w:r>
          </w:p>
        </w:tc>
      </w:tr>
    </w:tbl>
    <w:p w14:paraId="176BC067" w14:textId="77777777" w:rsidR="00F11520" w:rsidRDefault="00000000">
      <w:pPr>
        <w:pStyle w:val="BodyText"/>
      </w:pPr>
      <w:r>
        <w:t>Each material is chosen based on its combination of flood resilience (e.g. minimal water uptake, structural robustness), sustainability (low emissions or renewability) and cost. For example, concrete and masonry form a resilient base and walls, while locally-sourced bamboo and earth reduce environmental footprint. Proper chemical or mineral treatment (e.g. boron salts for wood/bamboo, lime for earth blocks) is assumed to enhance longevity. The overall strategy favors a hybrid approach: use durable materials like concrete or fly-ash brick where structural strength is critical, and supplement with natural, renewable materials for non-critical elements. Real-world precedents (Bangladesh, Assam, Pakistan, etc.) confirm that such combinations can yield affordable, flood-safe housing.</w:t>
      </w:r>
    </w:p>
    <w:p w14:paraId="1BC0E824" w14:textId="77777777" w:rsidR="00F11520" w:rsidRDefault="00000000">
      <w:pPr>
        <w:pStyle w:val="BodyText"/>
      </w:pPr>
      <w:r>
        <w:rPr>
          <w:i/>
          <w:iCs/>
        </w:rPr>
        <w:t>Table 1: Key building materials for flood-resilient sustainable houses, with their properties and typical cost/availability in developing regions.</w:t>
      </w:r>
    </w:p>
    <w:p w14:paraId="529673CF" w14:textId="77777777" w:rsidR="00F11520" w:rsidRDefault="00000000">
      <w:pPr>
        <w:pStyle w:val="BodyText"/>
      </w:pPr>
      <w:r>
        <w:rPr>
          <w:b/>
          <w:bCs/>
        </w:rPr>
        <w:t>Sources:</w:t>
      </w:r>
      <w:r>
        <w:t xml:space="preserve"> Authoritative construction and disaster-resilience publications, as well as case studies from flood-prone communities.</w:t>
      </w:r>
      <w:r>
        <w:br/>
      </w:r>
      <w:r>
        <w:br/>
      </w:r>
    </w:p>
    <w:p w14:paraId="70E5B805" w14:textId="77777777" w:rsidR="00F11520" w:rsidRDefault="00000000">
      <w:pPr>
        <w:pStyle w:val="Heading1"/>
      </w:pPr>
      <w:bookmarkStart w:id="7" w:name="finishes-and-coatings"/>
      <w:bookmarkEnd w:id="6"/>
      <w:r>
        <w:t>8.0 Finishes and Coatings</w:t>
      </w:r>
    </w:p>
    <w:p w14:paraId="37D18044" w14:textId="77777777" w:rsidR="00F11520" w:rsidRDefault="00000000">
      <w:pPr>
        <w:pStyle w:val="FirstParagraph"/>
      </w:pPr>
      <w:r>
        <w:t>Finishes &amp; Coatings</w:t>
      </w:r>
    </w:p>
    <w:p w14:paraId="7B3292A2" w14:textId="77777777" w:rsidR="00F11520" w:rsidRDefault="00000000">
      <w:pPr>
        <w:pStyle w:val="BodyText"/>
      </w:pPr>
      <w:r>
        <w:t>Flood-resistant finishes and coatings are vital for protecting structural surfaces from seepage and mold growth. Coatings must resist hydrostatic pressure while maintaining surface breathability.</w:t>
      </w:r>
    </w:p>
    <w:p w14:paraId="5E303A33" w14:textId="77777777" w:rsidR="00F11520" w:rsidRDefault="00000000">
      <w:pPr>
        <w:pStyle w:val="BodyText"/>
      </w:pPr>
      <w:r>
        <w:t>Epoxy-Based Waterproofing</w:t>
      </w:r>
    </w:p>
    <w:p w14:paraId="7B359F59" w14:textId="77777777" w:rsidR="00F11520" w:rsidRDefault="00000000">
      <w:pPr>
        <w:pStyle w:val="BodyText"/>
      </w:pPr>
      <w:r>
        <w:t xml:space="preserve">Epoxy-based floor coatings create a continuous, impermeable film on concrete slabs that blocks water ingress. The NFIP explicitly rates formed-in-place epoxy flooring as flood-damage-resistant (Class 4) . These coatings prevent moisture absorption, inhibit mold, and allow easy cleaning after inundation . High-grade industrial epoxies are abrasion- and chemical-resistant, retaining performance after contact with floodwater or debris. </w:t>
      </w:r>
      <w:r>
        <w:lastRenderedPageBreak/>
        <w:t>Example: Everlast Epoxy flooring systems in U.S. flood-recovery programs have been shown to remain intact and sanitary after 72 hours of inundation.</w:t>
      </w:r>
    </w:p>
    <w:p w14:paraId="532F1DF4" w14:textId="77777777" w:rsidR="00F11520" w:rsidRDefault="00000000">
      <w:pPr>
        <w:pStyle w:val="BodyText"/>
      </w:pPr>
      <w:r>
        <w:t>Bituminous Membranes</w:t>
      </w:r>
    </w:p>
    <w:p w14:paraId="519D06F6" w14:textId="77777777" w:rsidR="00F11520" w:rsidRDefault="00000000">
      <w:pPr>
        <w:pStyle w:val="BodyText"/>
      </w:pPr>
      <w:r>
        <w:t>Elastomeric bitumen sheets (polymer-modified asphalt) are widely used for external waterproofing on foundations, roofs, and wall bases. They block capillary rise and protect masonry from long-term moisture. These membranes are standard practice in flood-proofing and comply with ASTM D5147 waterproofing standards.</w:t>
      </w:r>
    </w:p>
    <w:p w14:paraId="1020E5BC" w14:textId="77777777" w:rsidR="00F11520" w:rsidRDefault="00000000">
      <w:pPr>
        <w:pStyle w:val="BodyText"/>
      </w:pPr>
      <w:r>
        <w:t>Lime Plaster</w:t>
      </w:r>
    </w:p>
    <w:p w14:paraId="591A1305" w14:textId="77777777" w:rsidR="00F11520" w:rsidRDefault="00000000">
      <w:pPr>
        <w:pStyle w:val="BodyText"/>
      </w:pPr>
      <w:r>
        <w:t>Lime plaster remains one of the oldest and most sustainable breathable wall finishes. It contains calcium hydroxide, naturally antiseptic and effective in preventing mold growth . Its microporous structure allows moisture to evaporate after flooding. Example: Lime plaster finishes on Bangladesh’s BRAC flood-resilient homes enable rapid drying and inhibit mold growth.</w:t>
      </w:r>
    </w:p>
    <w:p w14:paraId="585889B8" w14:textId="77777777" w:rsidR="00F11520" w:rsidRDefault="00000000">
      <w:pPr>
        <w:pStyle w:val="BodyText"/>
      </w:pPr>
      <w:r>
        <w:t>Cement–Lime Render</w:t>
      </w:r>
    </w:p>
    <w:p w14:paraId="57A84F0E" w14:textId="77777777" w:rsidR="00F11520" w:rsidRDefault="00000000">
      <w:pPr>
        <w:pStyle w:val="BodyText"/>
      </w:pPr>
      <w:r>
        <w:t>A blend of cement and hydrated lime forms a water-shedding yet breathable coating. Lime provides flexibility, while cement ensures surface hardness. Hydrophobic additives increase durability against floodwater and efflorescence . Example: Limelite plaster systems in the U.K. are widely used for post-flood wall restoration.</w:t>
      </w:r>
    </w:p>
    <w:p w14:paraId="6EEDA58C" w14:textId="77777777" w:rsidR="00F11520" w:rsidRDefault="00000000">
      <w:pPr>
        <w:pStyle w:val="BodyText"/>
      </w:pPr>
      <w:r>
        <w:t>Insulation</w:t>
      </w:r>
    </w:p>
    <w:p w14:paraId="2DF4E76B" w14:textId="77777777" w:rsidR="00F11520" w:rsidRDefault="00000000">
      <w:pPr>
        <w:pStyle w:val="BodyText"/>
      </w:pPr>
      <w:r>
        <w:t>Flood-resilient insulation materials must not absorb or trap water, and must maintain structural integrity after submersion.</w:t>
      </w:r>
    </w:p>
    <w:p w14:paraId="275EBB94" w14:textId="77777777" w:rsidR="00F11520" w:rsidRDefault="00000000">
      <w:pPr>
        <w:pStyle w:val="BodyText"/>
      </w:pPr>
      <w:r>
        <w:t>Closed-Cell Foam Insulation</w:t>
      </w:r>
    </w:p>
    <w:p w14:paraId="784EF015" w14:textId="77777777" w:rsidR="00F11520" w:rsidRDefault="00000000">
      <w:pPr>
        <w:pStyle w:val="BodyText"/>
      </w:pPr>
      <w:r>
        <w:t>Closed-cell rigid foams such as extruded polystyrene (XPS), polyisocyanurate, or spray polyurethane foam are preferred for flood-prone walls and floors. Their closed structure prevents capillary water uptake and retains R-value even after long exposure . They enhance compressive strength, resist hydrostatic uplift, and are approved as flood-resistant insulation by FEMA . Example: Houston flood-recovery projects reported XPS boards remaining intact and dry after two weeks underwater.</w:t>
      </w:r>
    </w:p>
    <w:p w14:paraId="075D553C" w14:textId="77777777" w:rsidR="00F11520" w:rsidRDefault="00000000">
      <w:pPr>
        <w:pStyle w:val="BodyText"/>
      </w:pPr>
      <w:r>
        <w:t>Open-Cell or Fibrous Insulation</w:t>
      </w:r>
    </w:p>
    <w:p w14:paraId="229B9F2A" w14:textId="77777777" w:rsidR="00F11520" w:rsidRDefault="00000000">
      <w:pPr>
        <w:pStyle w:val="BodyText"/>
      </w:pPr>
      <w:r>
        <w:t>Fiberglass, mineral wool, and cellulose insulation absorb water and lose insulating value when wet. FEMA/NFIP rates these as unacceptable for flood-resilient construction . They must be replaced after flooding.</w:t>
      </w:r>
    </w:p>
    <w:p w14:paraId="4735C2DB" w14:textId="77777777" w:rsidR="00F11520" w:rsidRDefault="00000000">
      <w:pPr>
        <w:pStyle w:val="BodyText"/>
      </w:pPr>
      <w:r>
        <w:t>Doors and Windows</w:t>
      </w:r>
    </w:p>
    <w:p w14:paraId="74813907" w14:textId="77777777" w:rsidR="00F11520" w:rsidRDefault="00000000">
      <w:pPr>
        <w:pStyle w:val="BodyText"/>
      </w:pPr>
      <w:r>
        <w:t>Flood-resilient openings must resist swelling, rust, and delamination. Water-proof frame materials ensure operability and longevity after inundation.</w:t>
      </w:r>
    </w:p>
    <w:p w14:paraId="1C75A9D8" w14:textId="77777777" w:rsidR="00F11520" w:rsidRDefault="00000000">
      <w:pPr>
        <w:pStyle w:val="BodyText"/>
      </w:pPr>
      <w:r>
        <w:t>uPVC Frames</w:t>
      </w:r>
    </w:p>
    <w:p w14:paraId="69019750" w14:textId="77777777" w:rsidR="00F11520" w:rsidRDefault="00000000">
      <w:pPr>
        <w:pStyle w:val="BodyText"/>
      </w:pPr>
      <w:r>
        <w:lastRenderedPageBreak/>
        <w:t>Unplasticized PVC is water-resistant, non-corrosive, and dimensionally stable. It neither swells nor warps and can be washed clean after a flood . Replacing timber with uPVC significantly reduces flood damage. Example: Lakeside Flood Solutions and M3 Floodtec employ uPVC systems rated for 24 hours of submersion.</w:t>
      </w:r>
    </w:p>
    <w:p w14:paraId="7D16BBB7" w14:textId="77777777" w:rsidR="00F11520" w:rsidRDefault="00000000">
      <w:pPr>
        <w:pStyle w:val="BodyText"/>
      </w:pPr>
      <w:r>
        <w:t>Marine-Grade Aluminum Frames</w:t>
      </w:r>
    </w:p>
    <w:p w14:paraId="6C2C4BA5" w14:textId="77777777" w:rsidR="00F11520" w:rsidRDefault="00000000">
      <w:pPr>
        <w:pStyle w:val="BodyText"/>
      </w:pPr>
      <w:r>
        <w:t>Marine-grade alloys resist rust, oxidation, and deformation even in saline conditions . Anodized finishes enhance corrosion resistance. Example: Aluminum windows used in coastal Louisiana met FEMA flood-opening criteria.</w:t>
      </w:r>
    </w:p>
    <w:p w14:paraId="7A5EF5FE" w14:textId="77777777" w:rsidR="00F11520" w:rsidRDefault="00000000">
      <w:pPr>
        <w:pStyle w:val="BodyText"/>
      </w:pPr>
      <w:r>
        <w:t>Corrosion-Resistant Hardware</w:t>
      </w:r>
    </w:p>
    <w:p w14:paraId="2810179F" w14:textId="77777777" w:rsidR="00F11520" w:rsidRDefault="00000000">
      <w:pPr>
        <w:pStyle w:val="BodyText"/>
      </w:pPr>
      <w:r>
        <w:t>All hinges, locks, and latches should be stainless steel or brass to prevent rusting in humid environments . FEMA/NFIP recommends stainless or galvanized hardware below the Base Flood Elevation.</w:t>
      </w:r>
    </w:p>
    <w:p w14:paraId="0C66FC77" w14:textId="77777777" w:rsidR="00F11520" w:rsidRDefault="00000000">
      <w:pPr>
        <w:pStyle w:val="BodyText"/>
      </w:pPr>
      <w:r>
        <w:t>Fasteners and Connections</w:t>
      </w:r>
    </w:p>
    <w:p w14:paraId="65F02291" w14:textId="77777777" w:rsidR="00F11520" w:rsidRDefault="00000000">
      <w:pPr>
        <w:pStyle w:val="BodyText"/>
      </w:pPr>
      <w:r>
        <w:t>Connections maintain the load path and integrity of flood-resistant structures. Materials must resist corrosion and retain strength during wetting and drying cycles.</w:t>
      </w:r>
    </w:p>
    <w:p w14:paraId="486AFD80" w14:textId="77777777" w:rsidR="00F11520" w:rsidRDefault="00000000">
      <w:pPr>
        <w:pStyle w:val="BodyText"/>
      </w:pPr>
      <w:r>
        <w:t>Hot-Dip Galvanized Connectors</w:t>
      </w:r>
    </w:p>
    <w:p w14:paraId="4B8BF5C2" w14:textId="77777777" w:rsidR="00F11520" w:rsidRDefault="00000000">
      <w:pPr>
        <w:pStyle w:val="BodyText"/>
      </w:pPr>
      <w:r>
        <w:t>Steel fasteners coated via molten zinc bath (G90–G185) resist corrosion during immersion. NFIP standards recommend galvanized fasteners for use below flood level . Example: FEMA-compliant flood-rebuild homes in Louisiana used G185 joist hangers with 95% yield strength retention after immersion.</w:t>
      </w:r>
    </w:p>
    <w:p w14:paraId="536000A5" w14:textId="77777777" w:rsidR="00F11520" w:rsidRDefault="00000000">
      <w:pPr>
        <w:pStyle w:val="BodyText"/>
      </w:pPr>
      <w:r>
        <w:t>Stainless Steel Connectors</w:t>
      </w:r>
      <w:r>
        <w:br/>
      </w:r>
      <w:r>
        <w:br/>
        <w:t>Type 304/316 stainless fasteners are ideal for long-term wet environments, retaining strength without corrosion . Example: Coastal housing in the Philippines adopted stainless connectors, eliminating rust-related structural failures.</w:t>
      </w:r>
      <w:r>
        <w:br/>
      </w:r>
      <w:r>
        <w:br/>
      </w:r>
      <w:r>
        <w:br/>
      </w:r>
      <w:r>
        <w:br/>
      </w:r>
      <w:r>
        <w:br/>
      </w:r>
      <w:r>
        <w:br/>
      </w:r>
      <w:r>
        <w:br/>
      </w:r>
    </w:p>
    <w:p w14:paraId="2505ACBC" w14:textId="77777777" w:rsidR="00F11520" w:rsidRDefault="00000000">
      <w:pPr>
        <w:pStyle w:val="Heading1"/>
      </w:pPr>
      <w:bookmarkStart w:id="8" w:name="site-selection-and-planning"/>
      <w:bookmarkEnd w:id="7"/>
      <w:r>
        <w:t>9.0 Site Selection and Planning</w:t>
      </w:r>
    </w:p>
    <w:p w14:paraId="65C06643" w14:textId="77777777" w:rsidR="00F11520" w:rsidRDefault="00000000">
      <w:pPr>
        <w:pStyle w:val="FirstParagraph"/>
      </w:pPr>
      <w:r>
        <w:rPr>
          <w:b/>
          <w:bCs/>
        </w:rPr>
        <w:t>9.1.1 Flood Hazard Mapping and Risk Assessment:</w:t>
      </w:r>
      <w:r>
        <w:t xml:space="preserve"> Use high-resolution flood hazard maps as the primary tool for siting. Overlay riverine floodplain maps, coastal storm‑surge/tide models, and pluvial (rainfall-runoff) inundation maps to delineate hazard zones. In the U.S., FEMA’s Flood Insurance Rate Maps (FIRMs) and Risk MAP data identify </w:t>
      </w:r>
      <w:r>
        <w:lastRenderedPageBreak/>
        <w:t xml:space="preserve">the 100-year floodplain (Special Flood Hazard Area) and inform local NFIP building regulations. Similarly, India’s NDMA/NIDM guidelines call for large-scale flood maps (e.g. 1:10,000 with 0.3–0.5 m contours) and demarcation of areas inundated at different return periods. In Bangladesh, national agencies (e.g. BWDB/Flood Forecasting Centre) provide inundation maps and cyclone surge models for flood planning. </w:t>
      </w:r>
      <w:r>
        <w:rPr>
          <w:b/>
          <w:bCs/>
        </w:rPr>
        <w:t>Rationale:</w:t>
      </w:r>
      <w:r>
        <w:t xml:space="preserve"> Mapping all relevant flood types (riverine, coastal, pluvial) – and extending beyond the 1% annual event – ensures that planners avoid building in high-risk zones. For example, ASCE emphasizes floodplain mapping “beyond the 100-year event” to support risk-informed land use. Multi‑hazard models (e.g. simultaneous storm surge and river peak) should be used to capture compound flooding in deltaic/coastal areas. Data needs include historical flood records, rainfall/stream gauges, topographic DEMs, and climate projections. Decision-support tools include GIS layering of hazard data, FEMA’s Map Service Center and NFHL viewer (USA), India’s Flood Early Warning Systems, and participatory mapping of local flood experience.</w:t>
      </w:r>
    </w:p>
    <w:p w14:paraId="211FFA80" w14:textId="77777777" w:rsidR="00F11520" w:rsidRDefault="00000000">
      <w:pPr>
        <w:numPr>
          <w:ilvl w:val="0"/>
          <w:numId w:val="22"/>
        </w:numPr>
      </w:pPr>
      <w:r>
        <w:rPr>
          <w:i/>
          <w:iCs/>
        </w:rPr>
        <w:t>Key benefit:</w:t>
      </w:r>
      <w:r>
        <w:t xml:space="preserve"> Identifies “safe sites” on higher ground or outside mapped flood zones, reducing exposure. Flood maps guide zoning (e.g. 1-in-10-yr floodplain for recreation only) and help target structural or community measures.</w:t>
      </w:r>
    </w:p>
    <w:p w14:paraId="62D9B207" w14:textId="77777777" w:rsidR="00F11520" w:rsidRDefault="00000000">
      <w:pPr>
        <w:numPr>
          <w:ilvl w:val="0"/>
          <w:numId w:val="22"/>
        </w:numPr>
      </w:pPr>
      <w:r>
        <w:rPr>
          <w:i/>
          <w:iCs/>
        </w:rPr>
        <w:t>Data/tools:</w:t>
      </w:r>
      <w:r>
        <w:t xml:space="preserve"> FEMA/FIRM, USGS NWS hydrologic models; India’s CWC/CWC hazard maps; Bangladesh FWDB inundation data; global FloodMap (GFDRR) resources; local LiDAR/DEM surveys; hydrodynamic models (HEC-RAS, ADCIRC, SLOSH).</w:t>
      </w:r>
    </w:p>
    <w:p w14:paraId="548F92DB" w14:textId="77777777" w:rsidR="00F11520" w:rsidRDefault="00000000">
      <w:pPr>
        <w:pStyle w:val="FirstParagraph"/>
      </w:pPr>
      <w:r>
        <w:rPr>
          <w:b/>
          <w:bCs/>
        </w:rPr>
        <w:t>9.1.2 Topographic and Soil Surveys:</w:t>
      </w:r>
      <w:r>
        <w:t xml:space="preserve"> Evaluate site-specific terrain and subsurface conditions. Use DEM/LiDAR analysis to confirm that house sites are on natural high ground or can be raised above the design flood level (with appropriate freeboard). Conduct soil/geotechnical surveys (USDA soil maps, geotechnical borings) to assess bearing capacity, permeability, and erosion potential. Infiltration rates and soil texture (e.g. clays versus sands) influence surface runoff: highly impervious or saturated soils favor ponding and require additional drainage measures. Identify unstable slopes or riverbank scour zones (especially in alluvial deltas of India/Bangladesh) and avoid siting foundations there. </w:t>
      </w:r>
      <w:r>
        <w:rPr>
          <w:b/>
          <w:bCs/>
        </w:rPr>
        <w:t>Rationale:</w:t>
      </w:r>
      <w:r>
        <w:t xml:space="preserve"> Proper site grading and soils data ensure stable foundations and minimize flood damage. For example, soils with high infiltration support rain gardens or soakaways, whereas clayey soils necessitate surface drainage. Deep foundations or pilings may be required in soft deltaic soils (common in the Bengal Delta) to prevent differential settlement. Also assess groundwater depth – shallow water tables may require raised floor levels or drainage layers.</w:t>
      </w:r>
    </w:p>
    <w:p w14:paraId="2301AD02" w14:textId="77777777" w:rsidR="00F11520" w:rsidRDefault="00000000">
      <w:pPr>
        <w:numPr>
          <w:ilvl w:val="0"/>
          <w:numId w:val="23"/>
        </w:numPr>
      </w:pPr>
      <w:r>
        <w:rPr>
          <w:i/>
          <w:iCs/>
        </w:rPr>
        <w:t>Key benefit:</w:t>
      </w:r>
      <w:r>
        <w:t xml:space="preserve"> Ensures structural stability and limits subsidence or erosion. By matching building type to soil (e.g. light wood frame on pliant soils, concrete piles in alluvium), one enhances resilience.</w:t>
      </w:r>
    </w:p>
    <w:p w14:paraId="1256EA37" w14:textId="77777777" w:rsidR="00F11520" w:rsidRDefault="00000000">
      <w:pPr>
        <w:numPr>
          <w:ilvl w:val="0"/>
          <w:numId w:val="23"/>
        </w:numPr>
      </w:pPr>
      <w:r>
        <w:rPr>
          <w:i/>
          <w:iCs/>
        </w:rPr>
        <w:t>Data/tools:</w:t>
      </w:r>
      <w:r>
        <w:t xml:space="preserve"> National soil surveys (e.g. USDA Web Soil Survey (USA), ICAR/NSSC maps (India), BARC/MERI data (Bangladesh)); topographic maps; site borings/penetrometer tests; GIS soil hydrology layers.</w:t>
      </w:r>
    </w:p>
    <w:p w14:paraId="2B63F435" w14:textId="77777777" w:rsidR="00F11520" w:rsidRDefault="00000000">
      <w:pPr>
        <w:pStyle w:val="FirstParagraph"/>
      </w:pPr>
      <w:r>
        <w:rPr>
          <w:b/>
          <w:bCs/>
        </w:rPr>
        <w:lastRenderedPageBreak/>
        <w:t>9.1.3 Land-Use Planning and Zoning:</w:t>
      </w:r>
      <w:r>
        <w:t xml:space="preserve"> Integrate flood risk into land-use decisions. Apply regulatory zoning so that the highest-risk floodplains are reserved for non-critical uses. For instance, India’s flood guidelines recommend reserving areas inundated by frequent floods (e.g. 10-year return) for parks, agriculture or open space. In the U.S., NFIP communities enforce ordinances prohibiting most development in SFHAs, and encourage higher standards (through the CRS program). In Bangladesh, though formal zoning is limited, planners emphasize locating villages and infrastructure on “char” islands or elevated embankments well above expected flood levels. </w:t>
      </w:r>
      <w:r>
        <w:rPr>
          <w:b/>
          <w:bCs/>
        </w:rPr>
        <w:t>Rationale:</w:t>
      </w:r>
      <w:r>
        <w:t xml:space="preserve"> Restricting development in flood-prone zones preserves natural floodplain functions (storage, conveyance) and reduces damages. Flood-compatible land uses (farmland, wetlands, parks) can absorb floodwaters with minimal loss. Setbacks along rivers/coasts (buffer belts) and elevating access roads on berms create safe evacuation routes.</w:t>
      </w:r>
    </w:p>
    <w:p w14:paraId="349C5FE2" w14:textId="77777777" w:rsidR="00F11520" w:rsidRDefault="00000000">
      <w:pPr>
        <w:numPr>
          <w:ilvl w:val="0"/>
          <w:numId w:val="24"/>
        </w:numPr>
      </w:pPr>
      <w:r>
        <w:rPr>
          <w:i/>
          <w:iCs/>
        </w:rPr>
        <w:t>Key criteria:</w:t>
      </w:r>
      <w:r>
        <w:t xml:space="preserve"> Use hazard maps to overlay municipal land-use plans. Identify critical thresholds (e.g. 100-yr flood line, high-tide line). Use State/National Building Codes (ASCE 24-14/IBC, India’s NDMA, Bangladesh BNBC) which dictate land-use restrictions in flood zones.</w:t>
      </w:r>
    </w:p>
    <w:p w14:paraId="6E1737A4" w14:textId="77777777" w:rsidR="00F11520" w:rsidRDefault="00000000">
      <w:pPr>
        <w:numPr>
          <w:ilvl w:val="0"/>
          <w:numId w:val="24"/>
        </w:numPr>
      </w:pPr>
      <w:r>
        <w:rPr>
          <w:i/>
          <w:iCs/>
        </w:rPr>
        <w:t>Decision tools:</w:t>
      </w:r>
      <w:r>
        <w:t xml:space="preserve"> Floodplain zoning regulations (e.g. India’s proposed Floodplain Zoning Acts), FEMA guidelines for floodplain management, GIS suitability analysis (slope, proximity to river/coast), and scenario planning.</w:t>
      </w:r>
    </w:p>
    <w:p w14:paraId="0BBE86EB" w14:textId="77777777" w:rsidR="00F11520" w:rsidRDefault="00000000">
      <w:pPr>
        <w:numPr>
          <w:ilvl w:val="0"/>
          <w:numId w:val="24"/>
        </w:numPr>
      </w:pPr>
      <w:r>
        <w:rPr>
          <w:i/>
          <w:iCs/>
        </w:rPr>
        <w:t>Benefit:</w:t>
      </w:r>
      <w:r>
        <w:t xml:space="preserve"> Aligns land use with hazard: for example, in the U.S. built environment, moving homes out of 100-yr zones has saved 6× more in future losses. In rural areas, integrating farming cycles (e.g. growing monsoon crops in floodplain and fallowing during peak floods) adapts to pluvial/riverine cycles.</w:t>
      </w:r>
    </w:p>
    <w:p w14:paraId="274A8E0F" w14:textId="77777777" w:rsidR="00F11520" w:rsidRDefault="00000000">
      <w:pPr>
        <w:pStyle w:val="FirstParagraph"/>
      </w:pPr>
      <w:r>
        <w:rPr>
          <w:b/>
          <w:bCs/>
        </w:rPr>
        <w:t>9.1.4 Foundation and Housing Layout Design:</w:t>
      </w:r>
      <w:r>
        <w:t xml:space="preserve"> Adapt building siting, layout and foundation to flood conditions. Elevate rural houses on piers, stilts or raised plinths above expected flood depths – a practice common in Bangladesh’s floodplains and U.S. coastal zones. For coastal/riverside sites, align the long axis of houses parallel to flood flow to reduce hydrodynamic loads. Provide multiple entry/exit routes above flood level. Embed foundations (piles, caissons) into stable strata to resist scour and buoyancy (especially in soft delta soils). Use durable, flood-resistant materials (reinforced concrete footings, metal anchors, pressure-treated wood) per ASCE/FEMA guidance. Roofs in cyclone-prone zones (India, Bangladesh coasts) should be hip-shaped and securely tied down. </w:t>
      </w:r>
      <w:r>
        <w:rPr>
          <w:b/>
          <w:bCs/>
        </w:rPr>
        <w:t>Rationale:</w:t>
      </w:r>
      <w:r>
        <w:t xml:space="preserve"> These measures prevent water intrusion and structural failure. For example, stilted homes decouple living space from flood waters, greatly reducing damage and enabling rapid re-occupancy. Adequate foundation depth and bracing counter buoyant forces during submerged periods.</w:t>
      </w:r>
    </w:p>
    <w:p w14:paraId="7238A120" w14:textId="77777777" w:rsidR="00F11520" w:rsidRDefault="00000000">
      <w:pPr>
        <w:numPr>
          <w:ilvl w:val="0"/>
          <w:numId w:val="25"/>
        </w:numPr>
      </w:pPr>
      <w:r>
        <w:rPr>
          <w:i/>
          <w:iCs/>
        </w:rPr>
        <w:t>Key design elements:</w:t>
      </w:r>
      <w:r>
        <w:t xml:space="preserve"> Minimum freeboard above 100-yr flood elevation (USA NFIP, India’s DBMPL recommendations); sloped site grading away from structures; robust anchoring details. Floor systems should be floodable if necessary (e.g. sacrificial walls at ground level).</w:t>
      </w:r>
    </w:p>
    <w:p w14:paraId="018A3400" w14:textId="77777777" w:rsidR="00F11520" w:rsidRDefault="00000000">
      <w:pPr>
        <w:numPr>
          <w:ilvl w:val="0"/>
          <w:numId w:val="25"/>
        </w:numPr>
      </w:pPr>
      <w:r>
        <w:rPr>
          <w:i/>
          <w:iCs/>
        </w:rPr>
        <w:lastRenderedPageBreak/>
        <w:t>Decision tools:</w:t>
      </w:r>
      <w:r>
        <w:t xml:space="preserve"> Refer to ASCE 24 (“Flood Resistant Design and Construction”) and FEMA Technical Bulletins for guidance on elevation and anchorage. In India/Bangladesh, apply NDMA-cyclone guidelines and HBRI/BARC housing manuals for stilted homes.</w:t>
      </w:r>
    </w:p>
    <w:p w14:paraId="2DF9A2B7" w14:textId="77777777" w:rsidR="00F11520" w:rsidRDefault="00000000">
      <w:pPr>
        <w:numPr>
          <w:ilvl w:val="0"/>
          <w:numId w:val="25"/>
        </w:numPr>
      </w:pPr>
      <w:r>
        <w:rPr>
          <w:i/>
          <w:iCs/>
        </w:rPr>
        <w:t>Benefit:</w:t>
      </w:r>
      <w:r>
        <w:t xml:space="preserve"> Ensures habitability post-flood. In Bangladesh’s Standard Guideline for Rural Housing, multiple designs all stress that “safe site selection and preparation are crucial in case of coastal erosion, flash flooding, ". Elevated foundations and resilient layouts significantly reduce structural losses.</w:t>
      </w:r>
    </w:p>
    <w:p w14:paraId="5CE42198" w14:textId="77777777" w:rsidR="00F11520" w:rsidRDefault="00000000">
      <w:pPr>
        <w:pStyle w:val="FirstParagraph"/>
      </w:pPr>
      <w:r>
        <w:rPr>
          <w:b/>
          <w:bCs/>
        </w:rPr>
        <w:t>9.1.5 Nature-Based Infrastructure and Mitigation:</w:t>
      </w:r>
      <w:r>
        <w:t xml:space="preserve"> Incorporate green infrastructure to absorb and slow floodwaters. Preserve or restore riparian wetlands, floodplain forests, and coastal mangrove belts which act as natural sponges and wave attenuators. On site, design bioswales, rain gardens and retention basins to capture runoff from pluvial events. Create or maintain flood detention areas (e.g. community ponds, rice paddies) that temporarily store excess water. If levees or embankments are needed, supplement them with vegetated buffers or bio-engineering (brush mattresses, turf reinforcement) on their landward side. </w:t>
      </w:r>
      <w:r>
        <w:rPr>
          <w:b/>
          <w:bCs/>
        </w:rPr>
        <w:t>Rationale:</w:t>
      </w:r>
      <w:r>
        <w:t xml:space="preserve"> Nature-based measures provide multiple benefits – they reduce peak flows, trap sediments, and improve biodiversity. ASCE policy explicitly calls for protecting natural floodplain functions to enhance resilience. In India, NDMA notes that traditional levees often fail or shift risk, urging “eco-friendly” erosion control such as vegetated spurs. In Bangladesh, mangrove plantations along the Sundarbans coast have demonstrably lowered storm surge heights. In U.S. rural communities, constructed wetlands and easement of floodplain agriculture achieve similar goals.</w:t>
      </w:r>
    </w:p>
    <w:p w14:paraId="36E9A4C4" w14:textId="77777777" w:rsidR="00F11520" w:rsidRDefault="00000000">
      <w:pPr>
        <w:numPr>
          <w:ilvl w:val="0"/>
          <w:numId w:val="26"/>
        </w:numPr>
      </w:pPr>
      <w:r>
        <w:rPr>
          <w:i/>
          <w:iCs/>
        </w:rPr>
        <w:t>Key criteria:</w:t>
      </w:r>
      <w:r>
        <w:t xml:space="preserve"> Identify existing wetlands/forests on or near the site; design minimum “no-build” buffer distances from riverbanks/coastlines. Use floodplain conservation policies to limit land conversion.</w:t>
      </w:r>
    </w:p>
    <w:p w14:paraId="3C62BB96" w14:textId="77777777" w:rsidR="00F11520" w:rsidRDefault="00000000">
      <w:pPr>
        <w:numPr>
          <w:ilvl w:val="0"/>
          <w:numId w:val="26"/>
        </w:numPr>
      </w:pPr>
      <w:r>
        <w:rPr>
          <w:i/>
          <w:iCs/>
        </w:rPr>
        <w:t>Decision tools:</w:t>
      </w:r>
      <w:r>
        <w:t xml:space="preserve"> GIS-based hydrologic modeling to size retention ponds; guidelines like the World Bank/GFDRR “NBS flood protection” principles. Community-based watershed management plans (e.g. rainwater harvesting in village plans).</w:t>
      </w:r>
    </w:p>
    <w:p w14:paraId="32C32ECD" w14:textId="77777777" w:rsidR="00F11520" w:rsidRDefault="00000000">
      <w:pPr>
        <w:numPr>
          <w:ilvl w:val="0"/>
          <w:numId w:val="26"/>
        </w:numPr>
      </w:pPr>
      <w:r>
        <w:rPr>
          <w:i/>
          <w:iCs/>
        </w:rPr>
        <w:t>Benefit:</w:t>
      </w:r>
      <w:r>
        <w:t xml:space="preserve"> Bolstering natural systems is cost-effective in the long term. For instance, every meter of mangrove width can reduce storm surge power, and retention basins can cut downstream peaks by 30–50%. International practice (e.g. GFDRR, UNDRR) recognizes that green infrastructure complements engineered defenses, especially in rural settings.</w:t>
      </w:r>
    </w:p>
    <w:p w14:paraId="04E748FD" w14:textId="77777777" w:rsidR="00F11520" w:rsidRDefault="00000000">
      <w:pPr>
        <w:pStyle w:val="FirstParagraph"/>
      </w:pPr>
      <w:r>
        <w:t>Each site selected and plan developed should document these criteria and tools, using authoritative guidance (FEMA, ASCE, NDMA, HBRI/BNBC, GFDRR, World Bank) as benchmarks. Comparative insights guide decisions: e.g., FEMA’s focus on insurance zones vs. India’s multi-tier zoning vs. Bangladesh’s emphasis on stilted design. Together, these methods ensure that rural/residential communities are sited and built to withstand riverine, coastal, pluvial and compound flood threats.</w:t>
      </w:r>
    </w:p>
    <w:p w14:paraId="37E7D592" w14:textId="77777777" w:rsidR="00F11520" w:rsidRDefault="00000000">
      <w:pPr>
        <w:pStyle w:val="BodyText"/>
      </w:pPr>
      <w:r>
        <w:rPr>
          <w:b/>
          <w:bCs/>
        </w:rPr>
        <w:t>Sources:</w:t>
      </w:r>
      <w:r>
        <w:t xml:space="preserve"> FEMA/NFIP, ASCE Policy 421 (2024); NDMA/India Flood Guidelines; Bangladesh Standard Housing Guidelines; U.S. NFIP and Connecticut FEMA references; World </w:t>
      </w:r>
      <w:r>
        <w:lastRenderedPageBreak/>
        <w:t>Bank/GFDRR nature-based flood guidance.</w:t>
      </w:r>
      <w:r>
        <w:br/>
      </w:r>
      <w:r>
        <w:br/>
      </w:r>
      <w:r>
        <w:br/>
      </w:r>
      <w:r>
        <w:br/>
      </w:r>
      <w:r>
        <w:br/>
      </w:r>
      <w:r>
        <w:br/>
      </w:r>
    </w:p>
    <w:p w14:paraId="53F91CB4" w14:textId="77777777" w:rsidR="00F11520" w:rsidRDefault="00000000">
      <w:pPr>
        <w:pStyle w:val="Heading1"/>
      </w:pPr>
      <w:bookmarkStart w:id="9" w:name="elevated-foundation-systems"/>
      <w:bookmarkEnd w:id="8"/>
      <w:r>
        <w:t>10.0 Elevated Foundation Systems</w:t>
      </w:r>
    </w:p>
    <w:p w14:paraId="16CEF6FE" w14:textId="77777777" w:rsidR="00F11520" w:rsidRDefault="00000000">
      <w:pPr>
        <w:pStyle w:val="FirstParagraph"/>
      </w:pPr>
      <w:r>
        <w:t>An elevated foundation system is designed to raise the habitable portion of a building above anticipated flood levels while maintaining structural stability against hydrostatic pressure, buoyant uplift, and scouring. The choice of foundation type depends on site conditions, soil bearing capacity, local construction practices, and the required elevation relative to the Base Flood Elevation (BFE). FEMA and ASCE 24 standards guide the design of such systems, specifying the freeboard height (minimum 0.3 m above BFE) and structural requirements for flood-prone zones .</w:t>
      </w:r>
    </w:p>
    <w:p w14:paraId="1CE61A55" w14:textId="77777777" w:rsidR="00F11520" w:rsidRDefault="00000000">
      <w:pPr>
        <w:pStyle w:val="BodyText"/>
      </w:pPr>
      <w:r>
        <w:t>10.1 Pier or Column Foundations Pier foundations utilize reinforced concrete columns or heavy-duty steel posts to elevate structures above floodwaters. The house rests on a grid of vertical supports anchored in concrete footings or piles. This system minimizes direct hydrostatic force on walls, as the space beneath allows unobstructed water flow. Column spacing and diameter are determined by live/dead loads, wind, and hydrodynamic forces. ASCE 24 recommends that the lowest horizontal member of the structure be located above the design flood elevation plus freeboard .</w:t>
      </w:r>
    </w:p>
    <w:p w14:paraId="428D013A" w14:textId="77777777" w:rsidR="00F11520" w:rsidRDefault="00000000">
      <w:pPr>
        <w:pStyle w:val="BodyText"/>
      </w:pPr>
      <w:r>
        <w:t>10.1.1 Reinforced Concrete Columns Reinforced concrete piers provide excellent durability and compressive strength. They are commonly used in coastal U.S. regions and deltaic areas where high flood depths and strong currents are frequent. Columns are typically embedded into deep concrete footings and reinforced with anti-corrosion steel bars. To prevent scour, stone aprons or geotextile mats are placed around the footing.</w:t>
      </w:r>
    </w:p>
    <w:p w14:paraId="3674D973" w14:textId="77777777" w:rsidR="00F11520" w:rsidRDefault="00000000">
      <w:pPr>
        <w:pStyle w:val="BodyText"/>
      </w:pPr>
      <w:r>
        <w:t>10.1.2 Heavy-Duty Steel Posts Galvanized or stainless-steel posts offer high tensile strength and flexibility under lateral flood loads. Steel sections can be prefabricated and bolted into foundation plates. Coating with zinc or epoxy prevents corrosion. Steel posts are particularly advantageous in modular housing or where fast installation is required.</w:t>
      </w:r>
    </w:p>
    <w:p w14:paraId="3BC6E047" w14:textId="77777777" w:rsidR="00F11520" w:rsidRDefault="00000000">
      <w:pPr>
        <w:pStyle w:val="BodyText"/>
      </w:pPr>
      <w:r>
        <w:t>10.1.3 Breakaway Infill Panels Infill walls between piers should be breakaway panels — lightweight partitions designed to detach during flooding, thereby preventing structural damage from hydrostatic pressure. Materials such as fiber-cement boards or bamboo lattice panels are commonly used.</w:t>
      </w:r>
    </w:p>
    <w:p w14:paraId="5796D2EB" w14:textId="77777777" w:rsidR="00F11520" w:rsidRDefault="00000000">
      <w:pPr>
        <w:pStyle w:val="BodyText"/>
      </w:pPr>
      <w:r>
        <w:t>Table 1. Advantages and Limitations of Pier Foundations</w:t>
      </w:r>
    </w:p>
    <w:tbl>
      <w:tblPr>
        <w:tblStyle w:val="Table"/>
        <w:tblW w:w="4865" w:type="pct"/>
        <w:tblLook w:val="0000" w:firstRow="0" w:lastRow="0" w:firstColumn="0" w:lastColumn="0" w:noHBand="0" w:noVBand="0"/>
      </w:tblPr>
      <w:tblGrid>
        <w:gridCol w:w="2637"/>
        <w:gridCol w:w="3172"/>
        <w:gridCol w:w="3508"/>
      </w:tblGrid>
      <w:tr w:rsidR="00F11520" w14:paraId="57132030" w14:textId="77777777">
        <w:tc>
          <w:tcPr>
            <w:tcW w:w="0" w:type="auto"/>
          </w:tcPr>
          <w:p w14:paraId="50265404" w14:textId="77777777" w:rsidR="00F11520" w:rsidRDefault="00000000">
            <w:pPr>
              <w:pStyle w:val="Compact"/>
            </w:pPr>
            <w:r>
              <w:t>Foundation Type</w:t>
            </w:r>
          </w:p>
        </w:tc>
        <w:tc>
          <w:tcPr>
            <w:tcW w:w="0" w:type="auto"/>
          </w:tcPr>
          <w:p w14:paraId="697204B4" w14:textId="77777777" w:rsidR="00F11520" w:rsidRDefault="00000000">
            <w:pPr>
              <w:pStyle w:val="Compact"/>
            </w:pPr>
            <w:r>
              <w:t>Advantages</w:t>
            </w:r>
          </w:p>
        </w:tc>
        <w:tc>
          <w:tcPr>
            <w:tcW w:w="0" w:type="auto"/>
          </w:tcPr>
          <w:p w14:paraId="562B52C4" w14:textId="77777777" w:rsidR="00F11520" w:rsidRDefault="00000000">
            <w:pPr>
              <w:pStyle w:val="Compact"/>
            </w:pPr>
            <w:r>
              <w:t>Limitations</w:t>
            </w:r>
          </w:p>
        </w:tc>
      </w:tr>
      <w:tr w:rsidR="00F11520" w14:paraId="5E5A7A37" w14:textId="77777777">
        <w:tc>
          <w:tcPr>
            <w:tcW w:w="0" w:type="auto"/>
          </w:tcPr>
          <w:p w14:paraId="13C6BC5D" w14:textId="77777777" w:rsidR="00F11520" w:rsidRDefault="00000000">
            <w:pPr>
              <w:pStyle w:val="Compact"/>
            </w:pPr>
            <w:r>
              <w:t xml:space="preserve">Reinforced Concrete </w:t>
            </w:r>
            <w:r>
              <w:lastRenderedPageBreak/>
              <w:t>Columns</w:t>
            </w:r>
          </w:p>
        </w:tc>
        <w:tc>
          <w:tcPr>
            <w:tcW w:w="0" w:type="auto"/>
          </w:tcPr>
          <w:p w14:paraId="4A34F6FA" w14:textId="77777777" w:rsidR="00F11520" w:rsidRDefault="00000000">
            <w:pPr>
              <w:pStyle w:val="Compact"/>
            </w:pPr>
            <w:r>
              <w:lastRenderedPageBreak/>
              <w:t xml:space="preserve">Durable, high load capacity, </w:t>
            </w:r>
            <w:r>
              <w:lastRenderedPageBreak/>
              <w:t>long life</w:t>
            </w:r>
          </w:p>
        </w:tc>
        <w:tc>
          <w:tcPr>
            <w:tcW w:w="0" w:type="auto"/>
          </w:tcPr>
          <w:p w14:paraId="6CF3C1B0" w14:textId="77777777" w:rsidR="00F11520" w:rsidRDefault="00000000">
            <w:pPr>
              <w:pStyle w:val="Compact"/>
            </w:pPr>
            <w:r>
              <w:lastRenderedPageBreak/>
              <w:t>High cost, requires skilled labor</w:t>
            </w:r>
          </w:p>
        </w:tc>
      </w:tr>
      <w:tr w:rsidR="00F11520" w14:paraId="248D25C6" w14:textId="77777777">
        <w:tc>
          <w:tcPr>
            <w:tcW w:w="0" w:type="auto"/>
          </w:tcPr>
          <w:p w14:paraId="500F84CB" w14:textId="77777777" w:rsidR="00F11520" w:rsidRDefault="00000000">
            <w:pPr>
              <w:pStyle w:val="Compact"/>
            </w:pPr>
            <w:r>
              <w:t>Steel Posts</w:t>
            </w:r>
          </w:p>
        </w:tc>
        <w:tc>
          <w:tcPr>
            <w:tcW w:w="0" w:type="auto"/>
          </w:tcPr>
          <w:p w14:paraId="7E664066" w14:textId="77777777" w:rsidR="00F11520" w:rsidRDefault="00000000">
            <w:pPr>
              <w:pStyle w:val="Compact"/>
            </w:pPr>
            <w:r>
              <w:t>Flexible, quick installation, recyclable</w:t>
            </w:r>
          </w:p>
        </w:tc>
        <w:tc>
          <w:tcPr>
            <w:tcW w:w="0" w:type="auto"/>
          </w:tcPr>
          <w:p w14:paraId="33C19565" w14:textId="77777777" w:rsidR="00F11520" w:rsidRDefault="00000000">
            <w:pPr>
              <w:pStyle w:val="Compact"/>
            </w:pPr>
            <w:r>
              <w:t>Susceptible to corrosion if unprotected</w:t>
            </w:r>
          </w:p>
        </w:tc>
      </w:tr>
      <w:tr w:rsidR="00F11520" w14:paraId="4C87AD51" w14:textId="77777777">
        <w:tc>
          <w:tcPr>
            <w:tcW w:w="0" w:type="auto"/>
          </w:tcPr>
          <w:p w14:paraId="55EEEDDA" w14:textId="77777777" w:rsidR="00F11520" w:rsidRDefault="00000000">
            <w:pPr>
              <w:pStyle w:val="Compact"/>
            </w:pPr>
            <w:r>
              <w:t>Breakaway Panels</w:t>
            </w:r>
          </w:p>
        </w:tc>
        <w:tc>
          <w:tcPr>
            <w:tcW w:w="0" w:type="auto"/>
          </w:tcPr>
          <w:p w14:paraId="4A27A4A1" w14:textId="77777777" w:rsidR="00F11520" w:rsidRDefault="00000000">
            <w:pPr>
              <w:pStyle w:val="Compact"/>
            </w:pPr>
            <w:r>
              <w:t>Reduce structural stress, affordable</w:t>
            </w:r>
          </w:p>
        </w:tc>
        <w:tc>
          <w:tcPr>
            <w:tcW w:w="0" w:type="auto"/>
          </w:tcPr>
          <w:p w14:paraId="6DE3858F" w14:textId="77777777" w:rsidR="00F11520" w:rsidRDefault="00000000">
            <w:pPr>
              <w:pStyle w:val="Compact"/>
            </w:pPr>
            <w:r>
              <w:t>Provide minimal insulation/privacy</w:t>
            </w:r>
          </w:p>
        </w:tc>
      </w:tr>
    </w:tbl>
    <w:p w14:paraId="0C10EBB3" w14:textId="77777777" w:rsidR="00F11520" w:rsidRDefault="00000000">
      <w:pPr>
        <w:pStyle w:val="BodyText"/>
      </w:pPr>
      <w:r>
        <w:t>10.2 Pile Foundations Pile foundations involve driving timber, concrete, or steel piles deep into stable strata. These systems are ideal for soft or silty soils, such as river deltas or coastal floodplains, where shallow foundations risk settlement. Loads are transferred through piles to deeper, denser soil layers. FEMA’s coastal construction guidelines strongly recommend pile systems in V-zones (high-velocity flood areas) .</w:t>
      </w:r>
    </w:p>
    <w:p w14:paraId="002EDB64" w14:textId="77777777" w:rsidR="00F11520" w:rsidRDefault="00000000">
      <w:pPr>
        <w:pStyle w:val="BodyText"/>
      </w:pPr>
      <w:r>
        <w:t>10.2.1 Timber Piles Treated hardwood or bamboo piles are cost-effective and sustainable options for low-rise buildings. Treatment with boron or creosote protects against rot and marine borers. Common in Southeast Asia, these piles are easy to install with light equipment but degrade faster than concrete or steel.</w:t>
      </w:r>
    </w:p>
    <w:p w14:paraId="20A348FF" w14:textId="77777777" w:rsidR="00F11520" w:rsidRDefault="00000000">
      <w:pPr>
        <w:pStyle w:val="BodyText"/>
      </w:pPr>
      <w:r>
        <w:t>10.2.2 Concrete Piles Precast reinforced concrete piles offer high compressive strength and durability. They resist both corrosion and biological attack, making them suitable for permanent housing. Concrete piles are preferred in urban or coastal environments.</w:t>
      </w:r>
    </w:p>
    <w:p w14:paraId="333424EC" w14:textId="77777777" w:rsidR="00F11520" w:rsidRDefault="00000000">
      <w:pPr>
        <w:pStyle w:val="BodyText"/>
      </w:pPr>
      <w:r>
        <w:t>10.2.3 Steel Piles Steel pipe piles are efficient for high-load structures or deep foundations. They provide superior tensile strength but must be galvanized or epoxy-coated to prevent corrosion in saline or floodwater conditions.</w:t>
      </w:r>
    </w:p>
    <w:p w14:paraId="72794221" w14:textId="77777777" w:rsidR="00F11520" w:rsidRDefault="00000000">
      <w:pPr>
        <w:pStyle w:val="BodyText"/>
      </w:pPr>
      <w:r>
        <w:t>Table 2. Advantages and Limitations of Pile Foundations</w:t>
      </w:r>
    </w:p>
    <w:tbl>
      <w:tblPr>
        <w:tblStyle w:val="Table"/>
        <w:tblW w:w="4865" w:type="pct"/>
        <w:tblLook w:val="0000" w:firstRow="0" w:lastRow="0" w:firstColumn="0" w:lastColumn="0" w:noHBand="0" w:noVBand="0"/>
      </w:tblPr>
      <w:tblGrid>
        <w:gridCol w:w="1546"/>
        <w:gridCol w:w="4202"/>
        <w:gridCol w:w="3569"/>
      </w:tblGrid>
      <w:tr w:rsidR="00F11520" w14:paraId="23792638" w14:textId="77777777">
        <w:tc>
          <w:tcPr>
            <w:tcW w:w="0" w:type="auto"/>
          </w:tcPr>
          <w:p w14:paraId="30EAE85F" w14:textId="77777777" w:rsidR="00F11520" w:rsidRDefault="00000000">
            <w:pPr>
              <w:pStyle w:val="Compact"/>
            </w:pPr>
            <w:r>
              <w:t>Pile Material</w:t>
            </w:r>
          </w:p>
        </w:tc>
        <w:tc>
          <w:tcPr>
            <w:tcW w:w="0" w:type="auto"/>
          </w:tcPr>
          <w:p w14:paraId="3EE14C12" w14:textId="77777777" w:rsidR="00F11520" w:rsidRDefault="00000000">
            <w:pPr>
              <w:pStyle w:val="Compact"/>
            </w:pPr>
            <w:r>
              <w:t>Advantages</w:t>
            </w:r>
          </w:p>
        </w:tc>
        <w:tc>
          <w:tcPr>
            <w:tcW w:w="0" w:type="auto"/>
          </w:tcPr>
          <w:p w14:paraId="643013EC" w14:textId="77777777" w:rsidR="00F11520" w:rsidRDefault="00000000">
            <w:pPr>
              <w:pStyle w:val="Compact"/>
            </w:pPr>
            <w:r>
              <w:t>Limitations</w:t>
            </w:r>
          </w:p>
        </w:tc>
      </w:tr>
      <w:tr w:rsidR="00F11520" w14:paraId="597C1937" w14:textId="77777777">
        <w:tc>
          <w:tcPr>
            <w:tcW w:w="0" w:type="auto"/>
          </w:tcPr>
          <w:p w14:paraId="79BBF1E1" w14:textId="77777777" w:rsidR="00F11520" w:rsidRDefault="00000000">
            <w:pPr>
              <w:pStyle w:val="Compact"/>
            </w:pPr>
            <w:r>
              <w:t>Timber</w:t>
            </w:r>
          </w:p>
        </w:tc>
        <w:tc>
          <w:tcPr>
            <w:tcW w:w="0" w:type="auto"/>
          </w:tcPr>
          <w:p w14:paraId="3A3B4624" w14:textId="77777777" w:rsidR="00F11520" w:rsidRDefault="00000000">
            <w:pPr>
              <w:pStyle w:val="Compact"/>
            </w:pPr>
            <w:r>
              <w:t>Low-cost, renewable, easy installation</w:t>
            </w:r>
          </w:p>
        </w:tc>
        <w:tc>
          <w:tcPr>
            <w:tcW w:w="0" w:type="auto"/>
          </w:tcPr>
          <w:p w14:paraId="0EFEA13B" w14:textId="77777777" w:rsidR="00F11520" w:rsidRDefault="00000000">
            <w:pPr>
              <w:pStyle w:val="Compact"/>
            </w:pPr>
            <w:r>
              <w:t>Limited lifespan, prone to decay</w:t>
            </w:r>
          </w:p>
        </w:tc>
      </w:tr>
      <w:tr w:rsidR="00F11520" w14:paraId="5A87D928" w14:textId="77777777">
        <w:tc>
          <w:tcPr>
            <w:tcW w:w="0" w:type="auto"/>
          </w:tcPr>
          <w:p w14:paraId="08E04972" w14:textId="77777777" w:rsidR="00F11520" w:rsidRDefault="00000000">
            <w:pPr>
              <w:pStyle w:val="Compact"/>
            </w:pPr>
            <w:r>
              <w:t>Concrete</w:t>
            </w:r>
          </w:p>
        </w:tc>
        <w:tc>
          <w:tcPr>
            <w:tcW w:w="0" w:type="auto"/>
          </w:tcPr>
          <w:p w14:paraId="1F6E5490" w14:textId="77777777" w:rsidR="00F11520" w:rsidRDefault="00000000">
            <w:pPr>
              <w:pStyle w:val="Compact"/>
            </w:pPr>
            <w:r>
              <w:t>High strength, durable</w:t>
            </w:r>
          </w:p>
        </w:tc>
        <w:tc>
          <w:tcPr>
            <w:tcW w:w="0" w:type="auto"/>
          </w:tcPr>
          <w:p w14:paraId="66AEC9FD" w14:textId="77777777" w:rsidR="00F11520" w:rsidRDefault="00000000">
            <w:pPr>
              <w:pStyle w:val="Compact"/>
            </w:pPr>
            <w:r>
              <w:t>Heavy, costly transport</w:t>
            </w:r>
          </w:p>
        </w:tc>
      </w:tr>
      <w:tr w:rsidR="00F11520" w14:paraId="4E8CB142" w14:textId="77777777">
        <w:tc>
          <w:tcPr>
            <w:tcW w:w="0" w:type="auto"/>
          </w:tcPr>
          <w:p w14:paraId="28A2C31A" w14:textId="77777777" w:rsidR="00F11520" w:rsidRDefault="00000000">
            <w:pPr>
              <w:pStyle w:val="Compact"/>
            </w:pPr>
            <w:r>
              <w:t>Steel</w:t>
            </w:r>
          </w:p>
        </w:tc>
        <w:tc>
          <w:tcPr>
            <w:tcW w:w="0" w:type="auto"/>
          </w:tcPr>
          <w:p w14:paraId="072381AF" w14:textId="77777777" w:rsidR="00F11520" w:rsidRDefault="00000000">
            <w:pPr>
              <w:pStyle w:val="Compact"/>
            </w:pPr>
            <w:r>
              <w:t>High capacity, fast installation</w:t>
            </w:r>
          </w:p>
        </w:tc>
        <w:tc>
          <w:tcPr>
            <w:tcW w:w="0" w:type="auto"/>
          </w:tcPr>
          <w:p w14:paraId="7832C3C1" w14:textId="77777777" w:rsidR="00F11520" w:rsidRDefault="00000000">
            <w:pPr>
              <w:pStyle w:val="Compact"/>
            </w:pPr>
            <w:r>
              <w:t>Corrosion risk, higher cost</w:t>
            </w:r>
          </w:p>
        </w:tc>
      </w:tr>
    </w:tbl>
    <w:p w14:paraId="06790B6B" w14:textId="77777777" w:rsidR="00F11520" w:rsidRDefault="00000000">
      <w:pPr>
        <w:pStyle w:val="BodyText"/>
      </w:pPr>
      <w:r>
        <w:t>10.3 Raised Earthen Plinth or Embankment A raised plinth involves elevating the ground platform using compacted earth, sand, or gravel, forming an artificial mound. It is a traditional, low-cost flood mitigation method widely used in rural South Asia. Proper compaction and surface protection are critical to prevent erosion. The embankment may be stabilized using bamboo cribbing, grass turfing, or stone pitching. Incorporating ring beams in masonry helps distribute structural loads evenly.</w:t>
      </w:r>
    </w:p>
    <w:p w14:paraId="6CB7C490" w14:textId="77777777" w:rsidR="00F11520" w:rsidRDefault="00000000">
      <w:pPr>
        <w:pStyle w:val="BodyText"/>
      </w:pPr>
      <w:r>
        <w:t>Table 3. Advantages and Limitations of Earthen Plinth Systems</w:t>
      </w:r>
    </w:p>
    <w:tbl>
      <w:tblPr>
        <w:tblStyle w:val="Table"/>
        <w:tblW w:w="4865" w:type="pct"/>
        <w:tblLook w:val="0000" w:firstRow="0" w:lastRow="0" w:firstColumn="0" w:lastColumn="0" w:noHBand="0" w:noVBand="0"/>
      </w:tblPr>
      <w:tblGrid>
        <w:gridCol w:w="4955"/>
        <w:gridCol w:w="4362"/>
      </w:tblGrid>
      <w:tr w:rsidR="00F11520" w14:paraId="2C29D527" w14:textId="77777777">
        <w:tc>
          <w:tcPr>
            <w:tcW w:w="0" w:type="auto"/>
          </w:tcPr>
          <w:p w14:paraId="60FCA718" w14:textId="77777777" w:rsidR="00F11520" w:rsidRDefault="00000000">
            <w:pPr>
              <w:pStyle w:val="Compact"/>
            </w:pPr>
            <w:r>
              <w:t>Advantages</w:t>
            </w:r>
          </w:p>
        </w:tc>
        <w:tc>
          <w:tcPr>
            <w:tcW w:w="0" w:type="auto"/>
          </w:tcPr>
          <w:p w14:paraId="57A33B61" w14:textId="77777777" w:rsidR="00F11520" w:rsidRDefault="00000000">
            <w:pPr>
              <w:pStyle w:val="Compact"/>
            </w:pPr>
            <w:r>
              <w:t>Limitations</w:t>
            </w:r>
          </w:p>
        </w:tc>
      </w:tr>
      <w:tr w:rsidR="00F11520" w14:paraId="7CD2CE4D" w14:textId="77777777">
        <w:tc>
          <w:tcPr>
            <w:tcW w:w="0" w:type="auto"/>
          </w:tcPr>
          <w:p w14:paraId="5BE2F5A2" w14:textId="77777777" w:rsidR="00F11520" w:rsidRDefault="00000000">
            <w:pPr>
              <w:pStyle w:val="Compact"/>
            </w:pPr>
            <w:r>
              <w:t>Locally available materials, affordable</w:t>
            </w:r>
          </w:p>
        </w:tc>
        <w:tc>
          <w:tcPr>
            <w:tcW w:w="0" w:type="auto"/>
          </w:tcPr>
          <w:p w14:paraId="2CF63818" w14:textId="77777777" w:rsidR="00F11520" w:rsidRDefault="00000000">
            <w:pPr>
              <w:pStyle w:val="Compact"/>
            </w:pPr>
            <w:r>
              <w:t>Limited height protection</w:t>
            </w:r>
          </w:p>
        </w:tc>
      </w:tr>
      <w:tr w:rsidR="00F11520" w14:paraId="414F9288" w14:textId="77777777">
        <w:tc>
          <w:tcPr>
            <w:tcW w:w="0" w:type="auto"/>
          </w:tcPr>
          <w:p w14:paraId="3E415B28" w14:textId="77777777" w:rsidR="00F11520" w:rsidRDefault="00000000">
            <w:pPr>
              <w:pStyle w:val="Compact"/>
            </w:pPr>
            <w:r>
              <w:t>Simple construction, minimal machinery</w:t>
            </w:r>
          </w:p>
        </w:tc>
        <w:tc>
          <w:tcPr>
            <w:tcW w:w="0" w:type="auto"/>
          </w:tcPr>
          <w:p w14:paraId="6C52D8AF" w14:textId="77777777" w:rsidR="00F11520" w:rsidRDefault="00000000">
            <w:pPr>
              <w:pStyle w:val="Compact"/>
            </w:pPr>
            <w:r>
              <w:t>Erosion risk without reinforcement</w:t>
            </w:r>
          </w:p>
        </w:tc>
      </w:tr>
      <w:tr w:rsidR="00F11520" w14:paraId="37E25BB7" w14:textId="77777777">
        <w:tc>
          <w:tcPr>
            <w:tcW w:w="0" w:type="auto"/>
          </w:tcPr>
          <w:p w14:paraId="24B5470C" w14:textId="77777777" w:rsidR="00F11520" w:rsidRDefault="00000000">
            <w:pPr>
              <w:pStyle w:val="Compact"/>
            </w:pPr>
            <w:r>
              <w:t>Environmentally sustainable</w:t>
            </w:r>
          </w:p>
        </w:tc>
        <w:tc>
          <w:tcPr>
            <w:tcW w:w="0" w:type="auto"/>
          </w:tcPr>
          <w:p w14:paraId="59735074" w14:textId="77777777" w:rsidR="00F11520" w:rsidRDefault="00000000">
            <w:pPr>
              <w:pStyle w:val="Compact"/>
            </w:pPr>
            <w:r>
              <w:t>Not suitable for deep floods</w:t>
            </w:r>
          </w:p>
        </w:tc>
      </w:tr>
    </w:tbl>
    <w:p w14:paraId="01E552B3" w14:textId="77777777" w:rsidR="00F11520" w:rsidRDefault="00000000">
      <w:pPr>
        <w:pStyle w:val="BodyText"/>
      </w:pPr>
      <w:r>
        <w:lastRenderedPageBreak/>
        <w:t>10.4 Stilt Houses Stilt foundations, typically constructed from bamboo or treated timber posts, are common in traditional architecture across Assam, Myanmar, and Thailand. Buildings are raised 2–3 meters above ground to allow floodwaters to flow freely beneath. Posts are embedded in concrete footings, and cross-bracing is essential for lateral stability. This lightweight system suits small dwellings or auxiliary structures.</w:t>
      </w:r>
    </w:p>
    <w:p w14:paraId="55A260FC" w14:textId="77777777" w:rsidR="00F11520" w:rsidRDefault="00000000">
      <w:pPr>
        <w:pStyle w:val="BodyText"/>
      </w:pPr>
      <w:r>
        <w:t>Table 4. Advantages and Limitations of Stilt Houses</w:t>
      </w:r>
    </w:p>
    <w:tbl>
      <w:tblPr>
        <w:tblStyle w:val="Table"/>
        <w:tblW w:w="4865" w:type="pct"/>
        <w:tblLook w:val="0000" w:firstRow="0" w:lastRow="0" w:firstColumn="0" w:lastColumn="0" w:noHBand="0" w:noVBand="0"/>
      </w:tblPr>
      <w:tblGrid>
        <w:gridCol w:w="4635"/>
        <w:gridCol w:w="4682"/>
      </w:tblGrid>
      <w:tr w:rsidR="00F11520" w14:paraId="1097FB07" w14:textId="77777777">
        <w:tc>
          <w:tcPr>
            <w:tcW w:w="0" w:type="auto"/>
          </w:tcPr>
          <w:p w14:paraId="516F9A16" w14:textId="77777777" w:rsidR="00F11520" w:rsidRDefault="00000000">
            <w:pPr>
              <w:pStyle w:val="Compact"/>
            </w:pPr>
            <w:r>
              <w:t>Advantages</w:t>
            </w:r>
          </w:p>
        </w:tc>
        <w:tc>
          <w:tcPr>
            <w:tcW w:w="0" w:type="auto"/>
          </w:tcPr>
          <w:p w14:paraId="4177161C" w14:textId="77777777" w:rsidR="00F11520" w:rsidRDefault="00000000">
            <w:pPr>
              <w:pStyle w:val="Compact"/>
            </w:pPr>
            <w:r>
              <w:t>Limitations</w:t>
            </w:r>
          </w:p>
        </w:tc>
      </w:tr>
      <w:tr w:rsidR="00F11520" w14:paraId="41D21D1B" w14:textId="77777777">
        <w:tc>
          <w:tcPr>
            <w:tcW w:w="0" w:type="auto"/>
          </w:tcPr>
          <w:p w14:paraId="318600A1" w14:textId="77777777" w:rsidR="00F11520" w:rsidRDefault="00000000">
            <w:pPr>
              <w:pStyle w:val="Compact"/>
            </w:pPr>
            <w:r>
              <w:t>Affordable, uses local materials</w:t>
            </w:r>
          </w:p>
        </w:tc>
        <w:tc>
          <w:tcPr>
            <w:tcW w:w="0" w:type="auto"/>
          </w:tcPr>
          <w:p w14:paraId="7CD2E618" w14:textId="77777777" w:rsidR="00F11520" w:rsidRDefault="00000000">
            <w:pPr>
              <w:pStyle w:val="Compact"/>
            </w:pPr>
            <w:r>
              <w:t>Limited load capacity</w:t>
            </w:r>
          </w:p>
        </w:tc>
      </w:tr>
      <w:tr w:rsidR="00F11520" w14:paraId="422753A6" w14:textId="77777777">
        <w:tc>
          <w:tcPr>
            <w:tcW w:w="0" w:type="auto"/>
          </w:tcPr>
          <w:p w14:paraId="34B36E59" w14:textId="77777777" w:rsidR="00F11520" w:rsidRDefault="00000000">
            <w:pPr>
              <w:pStyle w:val="Compact"/>
            </w:pPr>
            <w:r>
              <w:t>Fast construction</w:t>
            </w:r>
          </w:p>
        </w:tc>
        <w:tc>
          <w:tcPr>
            <w:tcW w:w="0" w:type="auto"/>
          </w:tcPr>
          <w:p w14:paraId="629D287E" w14:textId="77777777" w:rsidR="00F11520" w:rsidRDefault="00000000">
            <w:pPr>
              <w:pStyle w:val="Compact"/>
            </w:pPr>
            <w:r>
              <w:t>Requires frequent maintenance</w:t>
            </w:r>
          </w:p>
        </w:tc>
      </w:tr>
      <w:tr w:rsidR="00F11520" w14:paraId="25F64123" w14:textId="77777777">
        <w:tc>
          <w:tcPr>
            <w:tcW w:w="0" w:type="auto"/>
          </w:tcPr>
          <w:p w14:paraId="79C0D407" w14:textId="77777777" w:rsidR="00F11520" w:rsidRDefault="00000000">
            <w:pPr>
              <w:pStyle w:val="Compact"/>
            </w:pPr>
            <w:r>
              <w:t>Effective for moderate floods</w:t>
            </w:r>
          </w:p>
        </w:tc>
        <w:tc>
          <w:tcPr>
            <w:tcW w:w="0" w:type="auto"/>
          </w:tcPr>
          <w:p w14:paraId="759310BE" w14:textId="77777777" w:rsidR="00F11520" w:rsidRDefault="00000000">
            <w:pPr>
              <w:pStyle w:val="Compact"/>
            </w:pPr>
            <w:r>
              <w:t>Vulnerable to high wind loads</w:t>
            </w:r>
          </w:p>
        </w:tc>
      </w:tr>
    </w:tbl>
    <w:p w14:paraId="732D95C8" w14:textId="77777777" w:rsidR="00F11520" w:rsidRDefault="00000000">
      <w:pPr>
        <w:pStyle w:val="BodyText"/>
      </w:pPr>
      <w:r>
        <w:t>10.5 Design Integration and Elevation Criteria The final foundation selection depends on flood elevation data, soil conditions, and building type. Structures must be built at least 0.3–0.6 m above BFE, as per FEMA and Florida Building Code R322 . Soft soils favor deep piles, while firm soils allow pier or plinth systems. Lightweight homes may use stilts or plinths; heavier masonry requires piles or concrete piers. Anti-scour measures include stone aprons, vegetation barriers, and concrete skirts. Anchors and tie-down bolts prevent uplift during floods.</w:t>
      </w:r>
    </w:p>
    <w:tbl>
      <w:tblPr>
        <w:tblStyle w:val="Table"/>
        <w:tblW w:w="0" w:type="auto"/>
        <w:tblLook w:val="0020" w:firstRow="1" w:lastRow="0" w:firstColumn="0" w:lastColumn="0" w:noHBand="0" w:noVBand="0"/>
      </w:tblPr>
      <w:tblGrid>
        <w:gridCol w:w="1649"/>
        <w:gridCol w:w="1628"/>
        <w:gridCol w:w="1742"/>
        <w:gridCol w:w="1333"/>
        <w:gridCol w:w="1258"/>
        <w:gridCol w:w="1532"/>
      </w:tblGrid>
      <w:tr w:rsidR="00F11520" w14:paraId="2B8D0279" w14:textId="77777777" w:rsidTr="00F11520">
        <w:trPr>
          <w:cnfStyle w:val="100000000000" w:firstRow="1" w:lastRow="0" w:firstColumn="0" w:lastColumn="0" w:oddVBand="0" w:evenVBand="0" w:oddHBand="0" w:evenHBand="0" w:firstRowFirstColumn="0" w:firstRowLastColumn="0" w:lastRowFirstColumn="0" w:lastRowLastColumn="0"/>
          <w:tblHeader/>
        </w:trPr>
        <w:tc>
          <w:tcPr>
            <w:tcW w:w="0" w:type="auto"/>
          </w:tcPr>
          <w:p w14:paraId="36D81118" w14:textId="77777777" w:rsidR="00F11520" w:rsidRDefault="00000000">
            <w:pPr>
              <w:pStyle w:val="Compact"/>
            </w:pPr>
            <w:r>
              <w:t>.6 Comparativ</w:t>
            </w:r>
          </w:p>
        </w:tc>
        <w:tc>
          <w:tcPr>
            <w:tcW w:w="0" w:type="auto"/>
          </w:tcPr>
          <w:p w14:paraId="1A148DE1" w14:textId="77777777" w:rsidR="00F11520" w:rsidRDefault="00000000">
            <w:pPr>
              <w:pStyle w:val="Compact"/>
            </w:pPr>
            <w:r>
              <w:t>e Summary of</w:t>
            </w:r>
          </w:p>
        </w:tc>
        <w:tc>
          <w:tcPr>
            <w:tcW w:w="0" w:type="auto"/>
          </w:tcPr>
          <w:p w14:paraId="2193A125" w14:textId="77777777" w:rsidR="00F11520" w:rsidRDefault="00000000">
            <w:pPr>
              <w:pStyle w:val="Compact"/>
              <w:jc w:val="right"/>
            </w:pPr>
            <w:r>
              <w:t>Foundation Op</w:t>
            </w:r>
          </w:p>
        </w:tc>
        <w:tc>
          <w:tcPr>
            <w:tcW w:w="0" w:type="auto"/>
          </w:tcPr>
          <w:p w14:paraId="3799C8F5" w14:textId="77777777" w:rsidR="00F11520" w:rsidRDefault="00000000">
            <w:pPr>
              <w:pStyle w:val="Compact"/>
            </w:pPr>
            <w:r>
              <w:t>tions</w:t>
            </w:r>
          </w:p>
        </w:tc>
        <w:tc>
          <w:tcPr>
            <w:tcW w:w="0" w:type="auto"/>
          </w:tcPr>
          <w:p w14:paraId="21BF218B" w14:textId="77777777" w:rsidR="00F11520" w:rsidRDefault="00F11520">
            <w:pPr>
              <w:pStyle w:val="Compact"/>
            </w:pPr>
          </w:p>
        </w:tc>
        <w:tc>
          <w:tcPr>
            <w:tcW w:w="0" w:type="auto"/>
          </w:tcPr>
          <w:p w14:paraId="3C76905D" w14:textId="77777777" w:rsidR="00F11520" w:rsidRDefault="00F11520">
            <w:pPr>
              <w:pStyle w:val="Compact"/>
            </w:pPr>
          </w:p>
        </w:tc>
      </w:tr>
      <w:tr w:rsidR="00F11520" w14:paraId="4D82CE3D" w14:textId="77777777">
        <w:tc>
          <w:tcPr>
            <w:tcW w:w="0" w:type="auto"/>
          </w:tcPr>
          <w:p w14:paraId="5BA4A8C2" w14:textId="77777777" w:rsidR="00F11520" w:rsidRDefault="00000000">
            <w:pPr>
              <w:pStyle w:val="Compact"/>
            </w:pPr>
            <w:r>
              <w:t>Foundation</w:t>
            </w:r>
          </w:p>
        </w:tc>
        <w:tc>
          <w:tcPr>
            <w:tcW w:w="0" w:type="auto"/>
          </w:tcPr>
          <w:p w14:paraId="56EAFB48" w14:textId="77777777" w:rsidR="00F11520" w:rsidRDefault="00000000">
            <w:pPr>
              <w:pStyle w:val="Compact"/>
            </w:pPr>
            <w:r>
              <w:t>Elevation</w:t>
            </w:r>
          </w:p>
        </w:tc>
        <w:tc>
          <w:tcPr>
            <w:tcW w:w="0" w:type="auto"/>
          </w:tcPr>
          <w:p w14:paraId="0FB6ED13" w14:textId="77777777" w:rsidR="00F11520" w:rsidRDefault="00000000">
            <w:pPr>
              <w:pStyle w:val="Compact"/>
              <w:jc w:val="right"/>
            </w:pPr>
            <w:r>
              <w:t>Soil</w:t>
            </w:r>
          </w:p>
        </w:tc>
        <w:tc>
          <w:tcPr>
            <w:tcW w:w="0" w:type="auto"/>
          </w:tcPr>
          <w:p w14:paraId="77B1A54D" w14:textId="77777777" w:rsidR="00F11520" w:rsidRDefault="00000000">
            <w:pPr>
              <w:pStyle w:val="Compact"/>
            </w:pPr>
            <w:r>
              <w:t>Relative</w:t>
            </w:r>
          </w:p>
        </w:tc>
        <w:tc>
          <w:tcPr>
            <w:tcW w:w="0" w:type="auto"/>
          </w:tcPr>
          <w:p w14:paraId="751F6C09" w14:textId="77777777" w:rsidR="00F11520" w:rsidRDefault="00000000">
            <w:pPr>
              <w:pStyle w:val="Compact"/>
            </w:pPr>
            <w:r>
              <w:t>Flood</w:t>
            </w:r>
          </w:p>
        </w:tc>
        <w:tc>
          <w:tcPr>
            <w:tcW w:w="0" w:type="auto"/>
          </w:tcPr>
          <w:p w14:paraId="51809938" w14:textId="77777777" w:rsidR="00F11520" w:rsidRDefault="00000000">
            <w:pPr>
              <w:pStyle w:val="Compact"/>
            </w:pPr>
            <w:r>
              <w:t>Example Use</w:t>
            </w:r>
          </w:p>
        </w:tc>
      </w:tr>
      <w:tr w:rsidR="00F11520" w14:paraId="4792D63A" w14:textId="77777777">
        <w:tc>
          <w:tcPr>
            <w:tcW w:w="0" w:type="auto"/>
          </w:tcPr>
          <w:p w14:paraId="2E2ECC48" w14:textId="77777777" w:rsidR="00F11520" w:rsidRDefault="00000000">
            <w:pPr>
              <w:pStyle w:val="Compact"/>
            </w:pPr>
            <w:r>
              <w:t>Type</w:t>
            </w:r>
          </w:p>
        </w:tc>
        <w:tc>
          <w:tcPr>
            <w:tcW w:w="0" w:type="auto"/>
          </w:tcPr>
          <w:p w14:paraId="545FC2FE" w14:textId="77777777" w:rsidR="00F11520" w:rsidRDefault="00000000">
            <w:pPr>
              <w:pStyle w:val="Compact"/>
            </w:pPr>
            <w:r>
              <w:t>Range</w:t>
            </w:r>
          </w:p>
        </w:tc>
        <w:tc>
          <w:tcPr>
            <w:tcW w:w="0" w:type="auto"/>
          </w:tcPr>
          <w:p w14:paraId="78C86622" w14:textId="77777777" w:rsidR="00F11520" w:rsidRDefault="00000000">
            <w:pPr>
              <w:pStyle w:val="Compact"/>
              <w:jc w:val="right"/>
            </w:pPr>
            <w:r>
              <w:t>Suitability</w:t>
            </w:r>
          </w:p>
        </w:tc>
        <w:tc>
          <w:tcPr>
            <w:tcW w:w="0" w:type="auto"/>
          </w:tcPr>
          <w:p w14:paraId="3B031AB7" w14:textId="77777777" w:rsidR="00F11520" w:rsidRDefault="00000000">
            <w:pPr>
              <w:pStyle w:val="Compact"/>
            </w:pPr>
            <w:r>
              <w:t>Cost (USD)</w:t>
            </w:r>
          </w:p>
        </w:tc>
        <w:tc>
          <w:tcPr>
            <w:tcW w:w="0" w:type="auto"/>
          </w:tcPr>
          <w:p w14:paraId="0124BBC5" w14:textId="77777777" w:rsidR="00F11520" w:rsidRDefault="00000000">
            <w:pPr>
              <w:pStyle w:val="Compact"/>
            </w:pPr>
            <w:r>
              <w:t>Resilience</w:t>
            </w:r>
          </w:p>
        </w:tc>
        <w:tc>
          <w:tcPr>
            <w:tcW w:w="0" w:type="auto"/>
          </w:tcPr>
          <w:p w14:paraId="79442D82" w14:textId="77777777" w:rsidR="00F11520" w:rsidRDefault="00F11520">
            <w:pPr>
              <w:pStyle w:val="Compact"/>
            </w:pPr>
          </w:p>
        </w:tc>
      </w:tr>
    </w:tbl>
    <w:p w14:paraId="67315A24" w14:textId="77777777" w:rsidR="00F11520" w:rsidRDefault="00000000">
      <w:pPr>
        <w:pStyle w:val="BodyText"/>
      </w:pPr>
      <w:r>
        <w:t>Pier / 1–3 m Medium to 50–100 / Excellent Coastal Column firm m² Florida, Bangladesh</w:t>
      </w:r>
    </w:p>
    <w:p w14:paraId="6B5C0692" w14:textId="77777777" w:rsidR="00F11520" w:rsidRDefault="00000000">
      <w:pPr>
        <w:pStyle w:val="BodyText"/>
      </w:pPr>
      <w:r>
        <w:t>Pile 2–5 m Soft / 80–150 / Excellent Coastal deltaic m² zones, delta plains</w:t>
      </w:r>
    </w:p>
    <w:p w14:paraId="4474F3AB" w14:textId="77777777" w:rsidR="00F11520" w:rsidRDefault="00000000">
      <w:pPr>
        <w:pStyle w:val="BodyText"/>
      </w:pPr>
      <w:r>
        <w:t>Earthen 0.5–2 m Firm / inland 10–25 / m² Moderate Rural India, Plinth Bangladesh</w:t>
      </w:r>
    </w:p>
    <w:p w14:paraId="55B4BEDC" w14:textId="77777777" w:rsidR="00F11520" w:rsidRDefault="00000000">
      <w:pPr>
        <w:pStyle w:val="BodyText"/>
      </w:pPr>
      <w:r>
        <w:t>Stilt 1–3 m Soft to firm 20–40 / m² Good Assam, (Bamboo / Myanmar Timber)</w:t>
      </w:r>
      <w:r>
        <w:br/>
        <w:t>———— ———– ————- ———– ———— ————</w:t>
      </w:r>
    </w:p>
    <w:p w14:paraId="120AF2AA" w14:textId="77777777" w:rsidR="00F11520" w:rsidRDefault="00000000">
      <w:pPr>
        <w:pStyle w:val="BodyText"/>
      </w:pPr>
      <w:r>
        <w:t>Conclusion</w:t>
      </w:r>
    </w:p>
    <w:p w14:paraId="490C1715" w14:textId="77777777" w:rsidR="00F11520" w:rsidRDefault="00000000">
      <w:pPr>
        <w:pStyle w:val="BodyText"/>
      </w:pPr>
      <w:r>
        <w:t>Each foundation system serves different socio-economic and environmental contexts. Concrete and pile foundations offer long-term durability and stability for urban or deep-flood zones, while plinths and stilts provide affordable solutions for rural or moderate-risk areas. The selected design must meet ASCE 24 and FEMA elevation requirements, incorporate anti-scour protection, and ensure resilience with affordability.</w:t>
      </w:r>
      <w:r>
        <w:br/>
      </w:r>
      <w:r>
        <w:br/>
      </w:r>
      <w:r>
        <w:br/>
      </w:r>
    </w:p>
    <w:p w14:paraId="6FDE6ABA" w14:textId="77777777" w:rsidR="00F11520" w:rsidRDefault="00000000">
      <w:pPr>
        <w:pStyle w:val="Heading1"/>
      </w:pPr>
      <w:bookmarkStart w:id="10" w:name="Xce30a9db36c7a9e78d52e70bc9e29bf9c06612f"/>
      <w:bookmarkEnd w:id="9"/>
      <w:r>
        <w:lastRenderedPageBreak/>
        <w:t>11.0 Structural &amp; Floodproofing Design Techniques</w:t>
      </w:r>
    </w:p>
    <w:p w14:paraId="42B14334" w14:textId="77777777" w:rsidR="00F11520" w:rsidRDefault="00000000">
      <w:pPr>
        <w:pStyle w:val="FirstParagraph"/>
      </w:pPr>
      <w:r>
        <w:t>Flood resilience extends beyond elevation. Structural and envelope design must allow controlled water flow, minimize hydrostatic forces, and ensure that damage—if it occurs—does not compromise the main frame. The following subsections describe complementary measures that enhance structural integrity, referencing FEMA and ASCE 24 flood-resistant design standards .</w:t>
      </w:r>
    </w:p>
    <w:p w14:paraId="256BEF71" w14:textId="77777777" w:rsidR="00F11520" w:rsidRDefault="00000000">
      <w:pPr>
        <w:pStyle w:val="BodyText"/>
      </w:pPr>
      <w:r>
        <w:t>11.1 Open or Flow-Through Foundation Design An open foundation permits floodwater to pass freely beneath or through the lower part of a building, reducing lateral water pressure. If a crawlspace or enclosed ground floor is used, flood openings (vents) must comply with FEMA/NFIP requirements—typically 1 in² of opening per 1 ft² of enclosed area—to equalize water pressure . Alternatively, ground levels may be kept open for parking or storage, supported only by columns or piles. This strategy, common in Florida’s coastal “V-zones,” prevents floodwater from exerting damaging horizontal loads on walls.</w:t>
      </w:r>
    </w:p>
    <w:p w14:paraId="38CD9BD1" w14:textId="77777777" w:rsidR="00F11520" w:rsidRDefault="00000000">
      <w:pPr>
        <w:pStyle w:val="BodyText"/>
      </w:pPr>
      <w:r>
        <w:t>Advantages: Equalizes hydrostatic pressure, minimizes wall stress.</w:t>
      </w:r>
    </w:p>
    <w:p w14:paraId="42DF6BA1" w14:textId="77777777" w:rsidR="00F11520" w:rsidRDefault="00000000">
      <w:pPr>
        <w:pStyle w:val="BodyText"/>
      </w:pPr>
      <w:r>
        <w:t>Limitations: May limit usable enclosed space.</w:t>
      </w:r>
    </w:p>
    <w:p w14:paraId="1030DD01" w14:textId="77777777" w:rsidR="00F11520" w:rsidRDefault="00000000">
      <w:pPr>
        <w:pStyle w:val="BodyText"/>
      </w:pPr>
      <w:r>
        <w:t>11.2 Breakaway Walls Non-structural enclosures below the design flood elevation should employ breakaway wall systems—lightweight panels that fail under flood pressure to preserve the primary structure . Materials such as wood framing, fiber-cement panels, or bamboo lattice can be designed to detach at pre-defined loads. FEMA requires this practice in coastal V-zones to prevent houses from acting as “dams” during storm surges. Rust-proof, controlled-failure connectors (e.g., slotted stainless brackets) are specified to ensure predictable detachment.</w:t>
      </w:r>
    </w:p>
    <w:p w14:paraId="3D9B16DA" w14:textId="77777777" w:rsidR="00F11520" w:rsidRDefault="00000000">
      <w:pPr>
        <w:pStyle w:val="BodyText"/>
      </w:pPr>
      <w:r>
        <w:t>Advantages: Protects main frame; inexpensive repair.</w:t>
      </w:r>
    </w:p>
    <w:p w14:paraId="01C87879" w14:textId="77777777" w:rsidR="00F11520" w:rsidRDefault="00000000">
      <w:pPr>
        <w:pStyle w:val="BodyText"/>
      </w:pPr>
      <w:r>
        <w:t>Limitations: Offers no protection to enclosed contents; adds maintenance demand.</w:t>
      </w:r>
    </w:p>
    <w:p w14:paraId="02C2742E" w14:textId="77777777" w:rsidR="00F11520" w:rsidRDefault="00000000">
      <w:pPr>
        <w:pStyle w:val="BodyText"/>
      </w:pPr>
      <w:r>
        <w:t>11.3 Cross-Bracing for Lateral Stability Elevated homes are vulnerable to wind and water-induced lateral forces. Diagonal cross-bracing between foundation posts or within wall frames resists racking and shear. Typical configurations use X-shaped steel rods, timber braces, or tension cables. Historically employed in Thai and Indonesian stilt houses, modern codes now require bracing for flood-elevated modular structures to meet both wind and seismic criteria (e.g., IS 1893 and ASCE 7).</w:t>
      </w:r>
    </w:p>
    <w:p w14:paraId="78EFC15B" w14:textId="77777777" w:rsidR="00F11520" w:rsidRDefault="00000000">
      <w:pPr>
        <w:pStyle w:val="BodyText"/>
      </w:pPr>
      <w:r>
        <w:t>Advantages: Prevents sway and structural collapse; low material cost.</w:t>
      </w:r>
    </w:p>
    <w:p w14:paraId="20D9BD30" w14:textId="77777777" w:rsidR="00F11520" w:rsidRDefault="00000000">
      <w:pPr>
        <w:pStyle w:val="BodyText"/>
      </w:pPr>
      <w:r>
        <w:t>Limitations: May obstruct ground-level access or aesthetics.</w:t>
      </w:r>
    </w:p>
    <w:p w14:paraId="5C3B9375" w14:textId="77777777" w:rsidR="00F11520" w:rsidRDefault="00000000">
      <w:pPr>
        <w:pStyle w:val="BodyText"/>
      </w:pPr>
      <w:r>
        <w:t>11.4 Wind and Debris Impact Resistance Because floods often accompany cyclones or hurricanes, the superstructure must withstand high winds and floating debris. Key measures include:</w:t>
      </w:r>
      <w:r>
        <w:br/>
        <w:t>- Hurricane straps or tie-downs linking roof, wall, and foundation into a continuous load path.</w:t>
      </w:r>
      <w:r>
        <w:br/>
        <w:t>- Impact-resistant glazing or shutters to prevent breakage during debris strikes.</w:t>
      </w:r>
      <w:r>
        <w:br/>
      </w:r>
      <w:r>
        <w:lastRenderedPageBreak/>
        <w:t>- Anchored roof diaphragms to prevent uplift.</w:t>
      </w:r>
      <w:r>
        <w:br/>
        <w:t>Florida Building Code R322 and FEMA P-55 recommend verifying uplift resistance for combined wind-flood loading conditions.</w:t>
      </w:r>
    </w:p>
    <w:p w14:paraId="7494D21B" w14:textId="77777777" w:rsidR="00F11520" w:rsidRDefault="00000000">
      <w:pPr>
        <w:pStyle w:val="BodyText"/>
      </w:pPr>
      <w:r>
        <w:t>Advantages: Prevents progressive failure under storm loads.</w:t>
      </w:r>
    </w:p>
    <w:p w14:paraId="0C4D5783" w14:textId="77777777" w:rsidR="00F11520" w:rsidRDefault="00000000">
      <w:pPr>
        <w:pStyle w:val="BodyText"/>
      </w:pPr>
      <w:r>
        <w:t>Limitations: Increases connection detailing and cost.</w:t>
      </w:r>
    </w:p>
    <w:p w14:paraId="0E230041" w14:textId="77777777" w:rsidR="00F11520" w:rsidRDefault="00000000">
      <w:pPr>
        <w:pStyle w:val="BodyText"/>
      </w:pPr>
      <w:r>
        <w:t>11.5 Waterproofing and Sealant Applications Beyond selecting water-resistant materials (Section 3), additional surface treatments enhance performance. Bituminous or epoxy coatings on foundation columns up to design flood level prevent concrete or steel corrosion. Elastomeric paints or sealers on exterior walls reduce seepage through joints. Water-stops and hydrophilic sealants at wall-foundation junctions prevent leakage at critical interfaces. These treatments complement open-foundation and breakaway-wall strategies by limiting water penetration where contact is unavoidable.</w:t>
      </w:r>
    </w:p>
    <w:p w14:paraId="6FCD71E9" w14:textId="77777777" w:rsidR="00F11520" w:rsidRDefault="00000000">
      <w:pPr>
        <w:pStyle w:val="BodyText"/>
      </w:pPr>
      <w:r>
        <w:t>Advantages: Extends service life; minimal maintenance.</w:t>
      </w:r>
    </w:p>
    <w:p w14:paraId="3797EF9B" w14:textId="77777777" w:rsidR="00F11520" w:rsidRDefault="00000000">
      <w:pPr>
        <w:pStyle w:val="BodyText"/>
      </w:pPr>
      <w:r>
        <w:t>Limitations: Periodic re-application required; adds cost.</w:t>
      </w:r>
    </w:p>
    <w:p w14:paraId="5ACFDFCE" w14:textId="77777777" w:rsidR="00F11520" w:rsidRDefault="00000000">
      <w:pPr>
        <w:pStyle w:val="BodyText"/>
      </w:pPr>
      <w:r>
        <w:t>11.6 Structural Redundancy and Impact Resistance Resilience requires redundancy—if one column fails, others must carry redistributed loads. This is achieved by designing frame action or providing additional columns beyond the minimum. Load-sharing beams and diaphragms prevent progressive collapse. Protective bumpers or sacrificial barriers can be added to exposed supports. FEMA P-550 suggests minimum column diameters (≥ 300 mm for wood, ≥ 200 mm for steel) to resist debris impact.</w:t>
      </w:r>
    </w:p>
    <w:p w14:paraId="73C9BB26" w14:textId="77777777" w:rsidR="00F11520" w:rsidRDefault="00000000">
      <w:pPr>
        <w:pStyle w:val="BodyText"/>
      </w:pPr>
      <w:r>
        <w:t>Advantages: Maintains stability under localized damage.</w:t>
      </w:r>
    </w:p>
    <w:p w14:paraId="1D1D8E6D" w14:textId="77777777" w:rsidR="00F11520" w:rsidRDefault="00000000">
      <w:pPr>
        <w:pStyle w:val="BodyText"/>
      </w:pPr>
      <w:r>
        <w:t>Limitations: Slightly higher material usage and design complexity.</w:t>
      </w:r>
    </w:p>
    <w:tbl>
      <w:tblPr>
        <w:tblStyle w:val="Table"/>
        <w:tblW w:w="0" w:type="auto"/>
        <w:tblLook w:val="0020" w:firstRow="1" w:lastRow="0" w:firstColumn="0" w:lastColumn="0" w:noHBand="0" w:noVBand="0"/>
      </w:tblPr>
      <w:tblGrid>
        <w:gridCol w:w="2779"/>
        <w:gridCol w:w="2799"/>
        <w:gridCol w:w="2337"/>
      </w:tblGrid>
      <w:tr w:rsidR="00F11520" w14:paraId="3A083C06" w14:textId="77777777" w:rsidTr="00F11520">
        <w:trPr>
          <w:cnfStyle w:val="100000000000" w:firstRow="1" w:lastRow="0" w:firstColumn="0" w:lastColumn="0" w:oddVBand="0" w:evenVBand="0" w:oddHBand="0" w:evenHBand="0" w:firstRowFirstColumn="0" w:firstRowLastColumn="0" w:lastRowFirstColumn="0" w:lastRowLastColumn="0"/>
          <w:tblHeader/>
        </w:trPr>
        <w:tc>
          <w:tcPr>
            <w:tcW w:w="0" w:type="auto"/>
          </w:tcPr>
          <w:p w14:paraId="11EDBB8D" w14:textId="77777777" w:rsidR="00F11520" w:rsidRDefault="00000000">
            <w:pPr>
              <w:pStyle w:val="Compact"/>
            </w:pPr>
            <w:r>
              <w:t>.7 Summary of Structural</w:t>
            </w:r>
          </w:p>
        </w:tc>
        <w:tc>
          <w:tcPr>
            <w:tcW w:w="0" w:type="auto"/>
          </w:tcPr>
          <w:p w14:paraId="6840BC6E" w14:textId="77777777" w:rsidR="00F11520" w:rsidRDefault="00000000">
            <w:pPr>
              <w:pStyle w:val="Compact"/>
              <w:jc w:val="right"/>
            </w:pPr>
            <w:r>
              <w:t>and Floodproofing Techn</w:t>
            </w:r>
          </w:p>
        </w:tc>
        <w:tc>
          <w:tcPr>
            <w:tcW w:w="0" w:type="auto"/>
          </w:tcPr>
          <w:p w14:paraId="1689A83F" w14:textId="77777777" w:rsidR="00F11520" w:rsidRDefault="00000000">
            <w:pPr>
              <w:pStyle w:val="Compact"/>
            </w:pPr>
            <w:r>
              <w:t>iques</w:t>
            </w:r>
          </w:p>
        </w:tc>
      </w:tr>
      <w:tr w:rsidR="00F11520" w14:paraId="2649C5BF" w14:textId="77777777">
        <w:tc>
          <w:tcPr>
            <w:tcW w:w="0" w:type="auto"/>
          </w:tcPr>
          <w:p w14:paraId="68F3826D" w14:textId="77777777" w:rsidR="00F11520" w:rsidRDefault="00000000">
            <w:pPr>
              <w:pStyle w:val="Compact"/>
            </w:pPr>
            <w:r>
              <w:t>Technique</w:t>
            </w:r>
          </w:p>
        </w:tc>
        <w:tc>
          <w:tcPr>
            <w:tcW w:w="0" w:type="auto"/>
          </w:tcPr>
          <w:p w14:paraId="60DF7E0A" w14:textId="77777777" w:rsidR="00F11520" w:rsidRDefault="00000000">
            <w:pPr>
              <w:pStyle w:val="Compact"/>
              <w:jc w:val="right"/>
            </w:pPr>
            <w:r>
              <w:t>Purpose</w:t>
            </w:r>
          </w:p>
        </w:tc>
        <w:tc>
          <w:tcPr>
            <w:tcW w:w="0" w:type="auto"/>
          </w:tcPr>
          <w:p w14:paraId="78F33BCB" w14:textId="77777777" w:rsidR="00F11520" w:rsidRDefault="00000000">
            <w:pPr>
              <w:pStyle w:val="Compact"/>
            </w:pPr>
            <w:r>
              <w:t>Example Application</w:t>
            </w:r>
          </w:p>
        </w:tc>
      </w:tr>
    </w:tbl>
    <w:p w14:paraId="7733F28C" w14:textId="77777777" w:rsidR="00F11520" w:rsidRDefault="00000000">
      <w:pPr>
        <w:pStyle w:val="BodyText"/>
      </w:pPr>
      <w:r>
        <w:t>Open foundations Allow water to flow Stilt/pile houses (no under/through the solid walls below) structure</w:t>
      </w:r>
    </w:p>
    <w:p w14:paraId="1EECCD9D" w14:textId="77777777" w:rsidR="00F11520" w:rsidRDefault="00000000">
      <w:pPr>
        <w:pStyle w:val="BodyText"/>
      </w:pPr>
      <w:r>
        <w:t>Breakaway walls Enable non-structural Enclosures under walls to fail safely coastal homes</w:t>
      </w:r>
    </w:p>
    <w:p w14:paraId="7D98B11C" w14:textId="77777777" w:rsidR="00F11520" w:rsidRDefault="00000000">
      <w:pPr>
        <w:pStyle w:val="BodyText"/>
      </w:pPr>
      <w:r>
        <w:t>Cross-bracing Provide lateral X-braces on stilt-house stability to elevated columns frames</w:t>
      </w:r>
    </w:p>
    <w:p w14:paraId="65CF7E66" w14:textId="77777777" w:rsidR="00F11520" w:rsidRDefault="00000000">
      <w:pPr>
        <w:pStyle w:val="BodyText"/>
      </w:pPr>
      <w:r>
        <w:t>Waterproof coatings Prevent infiltration in Bitumen on foundations, structural elements epoxy on walls</w:t>
      </w:r>
    </w:p>
    <w:p w14:paraId="6430F960" w14:textId="77777777" w:rsidR="00F11520" w:rsidRDefault="00000000">
      <w:pPr>
        <w:pStyle w:val="BodyText"/>
      </w:pPr>
      <w:r>
        <w:t>Reinforced connections Maintain continuous Hurricane straps, load path against anchor bolts wind/flood</w:t>
      </w:r>
    </w:p>
    <w:p w14:paraId="45DBCE69" w14:textId="77777777" w:rsidR="00F11520" w:rsidRDefault="00000000">
      <w:pPr>
        <w:pStyle w:val="BodyText"/>
      </w:pPr>
      <w:r>
        <w:t>Structural redundancy Redistribute loads Multi-column or framed during failure systems ———————– ———————– ———————–</w:t>
      </w:r>
    </w:p>
    <w:p w14:paraId="1C8A799F" w14:textId="77777777" w:rsidR="00F11520" w:rsidRDefault="00000000">
      <w:pPr>
        <w:pStyle w:val="BodyText"/>
      </w:pPr>
      <w:r>
        <w:lastRenderedPageBreak/>
        <w:t>11.8 Conclusion Integrating these structural and floodproofing techniques ensures that the building can endure and recover from flood events. By permitting controlled water passage, strengthening critical joints, and ensuring redundancy, the system protects life and property without opposing natural forces. The approach aligns with ASCE 24 and FEMA P-55 recommendations, emphasizing 'resilience through controlled flexibility.'</w:t>
      </w:r>
    </w:p>
    <w:p w14:paraId="07689CAF" w14:textId="77777777" w:rsidR="00F11520" w:rsidRDefault="00000000">
      <w:pPr>
        <w:pStyle w:val="Heading1"/>
      </w:pPr>
      <w:bookmarkStart w:id="11" w:name="Xd23dae28b8735a362cf401fec5b254ef0f91b63"/>
      <w:bookmarkEnd w:id="10"/>
      <w:r>
        <w:t>12.0 Architectural Layout and Interior Planning</w:t>
      </w:r>
    </w:p>
    <w:p w14:paraId="534FA9D5" w14:textId="77777777" w:rsidR="00F11520" w:rsidRDefault="00000000">
      <w:pPr>
        <w:pStyle w:val="FirstParagraph"/>
      </w:pPr>
      <w:r>
        <w:t xml:space="preserve">12.1 Vertical Zoning of Functions One key strategy is to </w:t>
      </w:r>
      <w:r>
        <w:rPr>
          <w:b/>
          <w:bCs/>
        </w:rPr>
        <w:t>elevate all critical living spaces above expected flood levels</w:t>
      </w:r>
      <w:r>
        <w:t xml:space="preserve">. The ground floor (or plinth) is used for non-critical purposes (parking, storage, open patio) that can be wet with minimal damage. Living areas (kitchen, bedrooms, living room) sit on an upper level or raised platform. This “sacrificial” lower level often has a flood-resistant surface (concrete, tile) and open lattice or breakaway walls. For example, many homes in floodplains use </w:t>
      </w:r>
      <w:r>
        <w:rPr>
          <w:b/>
          <w:bCs/>
        </w:rPr>
        <w:t>pilings or stilts</w:t>
      </w:r>
      <w:r>
        <w:t xml:space="preserve"> to raise the first floor; water flows freely underneath so the main structure stays dry. </w:t>
      </w:r>
      <w:r>
        <w:rPr>
          <w:i/>
          <w:iCs/>
        </w:rPr>
        <w:t>(Benefit: Core spaces and valuables remain safe; Limitation: Cost of elevated foundation and necessity of stairs.)</w:t>
      </w:r>
    </w:p>
    <w:p w14:paraId="32333C6D" w14:textId="77777777" w:rsidR="00F11520" w:rsidRDefault="00000000">
      <w:pPr>
        <w:pStyle w:val="BodyText"/>
      </w:pPr>
      <w:r>
        <w:rPr>
          <w:i/>
          <w:iCs/>
        </w:rPr>
        <w:t>Figure: Stilted houses allow floodwaters to flow beneath. Elevating the main living floor prevents flood damage to critical areas.</w:t>
      </w:r>
    </w:p>
    <w:p w14:paraId="72A1F896" w14:textId="77777777" w:rsidR="00F11520" w:rsidRDefault="00000000">
      <w:pPr>
        <w:pStyle w:val="BodyText"/>
      </w:pPr>
      <w:r>
        <w:t xml:space="preserve">12.2 Elevating Utilities and Equipment All mechanical and electrical systems are placed above flood height. According to FEMA guidance, </w:t>
      </w:r>
      <w:r>
        <w:rPr>
          <w:b/>
          <w:bCs/>
        </w:rPr>
        <w:t>HVAC units, electrical panels, wiring, and fuel tanks should be elevated above the Base Flood Elevation (BFE)</w:t>
      </w:r>
      <w:r>
        <w:t xml:space="preserve">. For instance, junction boxes and outlets are mounted 3–4 feet up instead of at floor level. Exterior equipment (A/C compressors, generators) is on raised pads or rooftops. Cabinets and electrical panels in garages or crawlspaces use pedestals or cantilevered supports. Basement or crawlspace sump pumps are equipped with battery backup in case of power loss. Even sewer and utility penetrations are sealed and fitted with backflow valves to block floodwater ingress. </w:t>
      </w:r>
      <w:r>
        <w:rPr>
          <w:i/>
          <w:iCs/>
        </w:rPr>
        <w:t>(Benefit: Prevents expensive system failures; Limitation: Requires careful planning of infrastructure height.)</w:t>
      </w:r>
    </w:p>
    <w:p w14:paraId="4ACA8E46" w14:textId="77777777" w:rsidR="00F11520" w:rsidRDefault="00000000">
      <w:pPr>
        <w:pStyle w:val="BodyText"/>
      </w:pPr>
      <w:r>
        <w:t xml:space="preserve">12.3 Flood-Resistant Interior Materials Finish materials in any area below flood level are chosen to survive wetting. FEMA recommends </w:t>
      </w:r>
      <w:r>
        <w:rPr>
          <w:b/>
          <w:bCs/>
        </w:rPr>
        <w:t>ceramic tile, concrete or sealed wood floors</w:t>
      </w:r>
      <w:r>
        <w:t xml:space="preserve"> and water-resistant wall surfaces in ground-level rooms. Avoid porous finishes: do not use carpet, drywall or wood baseboards where floodwater can reach. Instead, use cement board or removable panels below the BFE, PVC/composite trim, metal studs, and pressure-treated or plasticized materials that can be hosed off. For example, tile floors and concrete walls require only simple cleaning after a flood. Utility closets can have concrete or metal shelving so stored items won’t be ruined. </w:t>
      </w:r>
      <w:r>
        <w:rPr>
          <w:i/>
          <w:iCs/>
        </w:rPr>
        <w:t>(Benefit: Easier cleanup and less mold or rot; Limitation: Natural finishes (wood floors) must be replaced with less familiar materials.)</w:t>
      </w:r>
    </w:p>
    <w:p w14:paraId="57C0EFF7" w14:textId="77777777" w:rsidR="00F11520" w:rsidRDefault="00000000">
      <w:pPr>
        <w:pStyle w:val="BodyText"/>
      </w:pPr>
      <w:r>
        <w:t xml:space="preserve">12.4 Evacuation-Friendly Layout The floor plan is kept </w:t>
      </w:r>
      <w:r>
        <w:rPr>
          <w:b/>
          <w:bCs/>
        </w:rPr>
        <w:t>simple and open</w:t>
      </w:r>
      <w:r>
        <w:t xml:space="preserve"> to allow fast evacuation and post-flood cleaning. Hallways and staircases should avoid dead ends; every bedroom and main room has a second egress (e.g. back door or operable upper window) in case lower exits are blocked. For example, upper-level balconies can serve as temporary refuges where people wait out the flood with their belongings. Open layouts and minimal </w:t>
      </w:r>
      <w:r>
        <w:lastRenderedPageBreak/>
        <w:t xml:space="preserve">partitions on the ground floor let floodwater and mud sweep through easily – floor drains can be installed in low spots. Heavy, fixed cabinets and appliances are minimized on the lowest level, so that portable items can be quickly moved upstairs. </w:t>
      </w:r>
      <w:r>
        <w:rPr>
          <w:i/>
          <w:iCs/>
        </w:rPr>
        <w:t>(Benefit: Increases occupant safety and speeds recovery; Limitation: May require creative furniture arrangements during normal use.)</w:t>
      </w:r>
    </w:p>
    <w:p w14:paraId="1FC2BD16" w14:textId="77777777" w:rsidR="00F11520" w:rsidRDefault="00000000">
      <w:pPr>
        <w:pStyle w:val="BodyText"/>
      </w:pPr>
      <w:r>
        <w:t xml:space="preserve">12.5 Water-Compatible Built-In Furnishings Built-in cabinets and appliances on flood-prone floors are “wet-proofed” by elevation or materials. For example, </w:t>
      </w:r>
      <w:r>
        <w:rPr>
          <w:b/>
          <w:bCs/>
        </w:rPr>
        <w:t>kitchen cabinets</w:t>
      </w:r>
      <w:r>
        <w:t xml:space="preserve"> might sit on concrete/plastic bases (plinths) so that the wooden doors can detach or ride up with water. Basement shelving is plastic or metal and bolted higher. Plumbing fixtures (water heaters, furnaces) are raised on platforms well above expected flood height. Even furniture placement is planned: heavy fixtures (bookcases, cabinets) are avoided on ground floors, or secured so they don’t float and shift. </w:t>
      </w:r>
      <w:r>
        <w:rPr>
          <w:i/>
          <w:iCs/>
        </w:rPr>
        <w:t>(Benefit: Reduces damage to built-ins; Limitation: Custom fixtures may add to cost and complexity.)</w:t>
      </w:r>
    </w:p>
    <w:p w14:paraId="0CDCAD1E" w14:textId="77777777" w:rsidR="00F11520" w:rsidRDefault="00000000">
      <w:pPr>
        <w:pStyle w:val="BodyText"/>
      </w:pPr>
      <w:r>
        <w:t xml:space="preserve">12.6 Additional Architectural Details Minor design tweaks improve resilience. </w:t>
      </w:r>
      <w:r>
        <w:rPr>
          <w:b/>
          <w:bCs/>
        </w:rPr>
        <w:t>Exterior doors</w:t>
      </w:r>
      <w:r>
        <w:t xml:space="preserve"> are hung to swing outward (so flood pressure doesn’t pop them open) and use waterproof seals. </w:t>
      </w:r>
      <w:r>
        <w:rPr>
          <w:b/>
          <w:bCs/>
        </w:rPr>
        <w:t>Roof design</w:t>
      </w:r>
      <w:r>
        <w:t xml:space="preserve"> is strengthened with large overhangs and quality gutters, directing rainwater far from the foundation (helping prevent saturation of the ground near the house). In heavy-rain regions, a roof terrace or strong attic floor can serve as a safe refuge above rising water. Interior spatial adaptability is considered: furniture on lower levels is lightweight or easily removable, so the room can serve as a sacrifice zone or even a “dry deck” during small floods. </w:t>
      </w:r>
      <w:r>
        <w:rPr>
          <w:i/>
          <w:iCs/>
        </w:rPr>
        <w:t>(Benefit: Flushes roof water away, preventing leaks and ponding; Limitation: Outward doors may require more foundation depth, and outward swing needs space clearance.)</w:t>
      </w:r>
    </w:p>
    <w:p w14:paraId="08EA0D40" w14:textId="77777777" w:rsidR="00F11520" w:rsidRDefault="00000000">
      <w:pPr>
        <w:pStyle w:val="BodyText"/>
      </w:pPr>
      <w:r>
        <w:t>Each of these layout strategies limits damage when floods occur. If water rises, the family retreats to the raised living floor along with essential items. Below them, the water-resistant ground floor can be quickly cleaned – flood vents (openings) allow water pressure to equalize, and floor drains remove residual water. These architectural measures align with FEMA recommendations to keep lowest occupied floors above flood level and to use water-hardy finishes.</w:t>
      </w:r>
    </w:p>
    <w:p w14:paraId="160B1051" w14:textId="77777777" w:rsidR="00F11520" w:rsidRDefault="00000000">
      <w:pPr>
        <w:pStyle w:val="Heading1"/>
      </w:pPr>
      <w:bookmarkStart w:id="12" w:name="drainage-and-water-management-systems"/>
      <w:bookmarkEnd w:id="11"/>
      <w:r>
        <w:t>13.0 Drainage and Water Management Systems</w:t>
      </w:r>
    </w:p>
    <w:p w14:paraId="417DB284" w14:textId="77777777" w:rsidR="00F11520" w:rsidRDefault="00000000">
      <w:pPr>
        <w:pStyle w:val="FirstParagraph"/>
      </w:pPr>
      <w:r>
        <w:t>8.1Perimeter and French Drains</w:t>
      </w:r>
    </w:p>
    <w:p w14:paraId="0E36498C" w14:textId="77777777" w:rsidR="00F11520" w:rsidRDefault="00000000">
      <w:pPr>
        <w:pStyle w:val="BodyText"/>
      </w:pPr>
      <w:r>
        <w:t xml:space="preserve">A </w:t>
      </w:r>
      <w:r>
        <w:rPr>
          <w:b/>
          <w:bCs/>
        </w:rPr>
        <w:t>perimeter French drain</w:t>
      </w:r>
      <w:r>
        <w:t xml:space="preserve"> encircles the building to capture groundwater and runoff before it reaches the foundation. This consists of a gravel-filled trench with a perforated pipe lined with filter fabric. As soil saturates, the drain collects the water (filtering out sediment) and carries it under gravity to a safe outlet (storm drain, ditch or low point). The drain pipe is laid at a slight slope (1–2%) away from the house. In Florida-style homes on a slab or in basements, this prevents hydrostatic pressure buildup; in elevated homes it protects the ground floor slab or garage. (If the pipe ties into the municipal storm network, a check valve or overflow must be provided to avoid backup.)</w:t>
      </w:r>
    </w:p>
    <w:p w14:paraId="53B0404C" w14:textId="77777777" w:rsidR="00F11520" w:rsidRDefault="00000000">
      <w:pPr>
        <w:pStyle w:val="BodyText"/>
      </w:pPr>
      <w:r>
        <w:lastRenderedPageBreak/>
        <w:t xml:space="preserve">13.2 Sump Pumps and Backup For any enclosed low space, a </w:t>
      </w:r>
      <w:r>
        <w:rPr>
          <w:b/>
          <w:bCs/>
        </w:rPr>
        <w:t>sump pit with pump</w:t>
      </w:r>
      <w:r>
        <w:t xml:space="preserve"> is installed. In heavy rain, water flows into this lowest pit and the pump automatically ejects it out beyond flood level. Modern systems have float-switch triggers and run only when needed. Flood-prone designs include battery/generator backups so that the pump works even if electricity fails. A discharge check valve on the pump line keeps water from flowing back into the pit. In high-plinth homes (no basement), a sump pump may be used for a yard drain or at natural low points. By promptly removing infiltrating water, the sump protects foundations and reduces mold.</w:t>
      </w:r>
    </w:p>
    <w:p w14:paraId="2B9F858B" w14:textId="77777777" w:rsidR="00F11520" w:rsidRDefault="00000000">
      <w:pPr>
        <w:pStyle w:val="BodyText"/>
      </w:pPr>
      <w:r>
        <w:rPr>
          <w:i/>
          <w:iCs/>
        </w:rPr>
        <w:t>Figure: Proper site grading and drainage prevent pooling. A perimeter drain (or swale) would capture this water before it floods the foundation.</w:t>
      </w:r>
    </w:p>
    <w:p w14:paraId="21D2E87C" w14:textId="77777777" w:rsidR="00F11520" w:rsidRDefault="00000000">
      <w:pPr>
        <w:pStyle w:val="BodyText"/>
      </w:pPr>
      <w:r>
        <w:t xml:space="preserve">13.3 Site Grading and Swales The lot is </w:t>
      </w:r>
      <w:r>
        <w:rPr>
          <w:b/>
          <w:bCs/>
        </w:rPr>
        <w:t>contoured to shed water away</w:t>
      </w:r>
      <w:r>
        <w:t xml:space="preserve"> from the house. All sides of the building have a minimum positive slope (typically 2–5% grade) directing runoff into landscaped swales or storm drains. High-fill edges (berms) around the house or raised driveway can deflect incoming flow. Shallow </w:t>
      </w:r>
      <w:r>
        <w:rPr>
          <w:b/>
          <w:bCs/>
        </w:rPr>
        <w:t>bio-swales</w:t>
      </w:r>
      <w:r>
        <w:t xml:space="preserve"> – vegetated channels – are dug along uphill sides to catch sheet flow and slowly infiltrate it. These gently sloped ditches are lined with water-loving grasses or reeds (e.g. cattails, sedges) that slow the water and trap sediment. Together, grading and swales give overtopping floodwaters a defined path, preventing random ponding. Overflow paths (e.g. side yards or perimeter gravel strips) are reserved so that in extreme rain, water bypasses the house without exerting damaging pressure on the foundation. </w:t>
      </w:r>
      <w:r>
        <w:rPr>
          <w:i/>
          <w:iCs/>
        </w:rPr>
        <w:t>(Benefit: Moves water off the site; Limitation: Requires adequate land area and ongoing maintenance of plantings.)</w:t>
      </w:r>
    </w:p>
    <w:p w14:paraId="332D9F5C" w14:textId="77777777" w:rsidR="00F11520" w:rsidRDefault="00000000">
      <w:pPr>
        <w:pStyle w:val="BodyText"/>
      </w:pPr>
      <w:r>
        <w:t xml:space="preserve">13.4 Gutters, Downspouts, and Rain Harvesting A robust </w:t>
      </w:r>
      <w:r>
        <w:rPr>
          <w:b/>
          <w:bCs/>
        </w:rPr>
        <w:t>gutter and downspout system</w:t>
      </w:r>
      <w:r>
        <w:t xml:space="preserve"> channels roof runoff to safe locations. Downspouts are piped into underground drains, rain barrels, or rain gardens. This keeps roof runoff from pouring down next to the foundation, which can saturate soils and seep inside. If roof water is harvested (e.g. into barrels or cisterns), it serves as valuable graywater or irrigation and slows peak flow. As water tips in a tank or barrel, any overflow is directed into the swale or rain garden, as advised for residential stormwater management.</w:t>
      </w:r>
    </w:p>
    <w:p w14:paraId="78475CBE" w14:textId="77777777" w:rsidR="00F11520" w:rsidRDefault="00000000">
      <w:pPr>
        <w:pStyle w:val="BodyText"/>
      </w:pPr>
      <w:r>
        <w:t xml:space="preserve">13.5 Retention/Detention Features On larger lots or communities, </w:t>
      </w:r>
      <w:r>
        <w:rPr>
          <w:b/>
          <w:bCs/>
        </w:rPr>
        <w:t>retention ponds or rain gardens</w:t>
      </w:r>
      <w:r>
        <w:t xml:space="preserve"> store excess water. For example, a shallow 1–2 m deep pond at the property low point can collect runoff during storms and let it slowly percolate or overflow in a controlled manner. These ponds double as landscape features and habitat. Plants tolerant of flooding (like vetiver grass) are used on the pond edges to stabilize the banks. </w:t>
      </w:r>
      <w:r>
        <w:rPr>
          <w:b/>
          <w:bCs/>
        </w:rPr>
        <w:t>Dry ponds or rain gardens</w:t>
      </w:r>
      <w:r>
        <w:t xml:space="preserve"> – depressions with soil and native plants – also absorb runoff and filter pollutants. By temporarily holding water and releasing it slowly, these green infrastructures reduce the flood peak and protect downstream areas. </w:t>
      </w:r>
      <w:r>
        <w:rPr>
          <w:i/>
          <w:iCs/>
        </w:rPr>
        <w:t>(Benefit: Lowers flood risk and improves water quality; Limitation: Uses land area and may require design expertise.)</w:t>
      </w:r>
    </w:p>
    <w:p w14:paraId="64BDDA6F" w14:textId="77777777" w:rsidR="00F11520" w:rsidRDefault="00000000">
      <w:pPr>
        <w:pStyle w:val="BodyText"/>
      </w:pPr>
      <w:r>
        <w:t xml:space="preserve">13.6 Temporary Flood Barriers For moderate floods, residents can supplement passive measures with </w:t>
      </w:r>
      <w:r>
        <w:rPr>
          <w:b/>
          <w:bCs/>
        </w:rPr>
        <w:t>temporary barriers</w:t>
      </w:r>
      <w:r>
        <w:t xml:space="preserve">. This might include sandbag walls or demountable door shields around entry points. The design strategy emphasizes letting water flow under rather than stopping it, but temporary door guards can protect shallow penetrations. All </w:t>
      </w:r>
      <w:r>
        <w:lastRenderedPageBreak/>
        <w:t>garage and basement doors are made floodproof (water-tight seals) where practicable. These are not primary defenses but an occupant action when warning is received.</w:t>
      </w:r>
    </w:p>
    <w:p w14:paraId="6271C670" w14:textId="77777777" w:rsidR="00F11520" w:rsidRDefault="00000000">
      <w:pPr>
        <w:pStyle w:val="BodyText"/>
      </w:pPr>
      <w:r>
        <w:t xml:space="preserve">13.7 Erosion Control Rapid water flow can scour the soil around foundations and slopes. Drain outlets and channels use </w:t>
      </w:r>
      <w:r>
        <w:rPr>
          <w:b/>
          <w:bCs/>
        </w:rPr>
        <w:t>riprap</w:t>
      </w:r>
      <w:r>
        <w:t xml:space="preserve"> (rock lining) or concrete aprons to dissipate energy. Loose or bare soil is immediately stabilized with dense cover: after rains, grass or geotextile mats protect slopes and embankments until vegetation takes root. </w:t>
      </w:r>
      <w:r>
        <w:rPr>
          <w:b/>
          <w:bCs/>
        </w:rPr>
        <w:t>Vetiver hedges or bamboo groves</w:t>
      </w:r>
      <w:r>
        <w:t xml:space="preserve"> planted along contours slow runon on hillsides and stabilize banks. Inlet and outlet structures are protected with stone to prevent gullying. Overall, combining grading, vegetation, and riprap keeps the site intact during floods, ensuring the house remains supported even in high flows.</w:t>
      </w:r>
    </w:p>
    <w:p w14:paraId="41D6A907" w14:textId="77777777" w:rsidR="00F11520" w:rsidRDefault="00000000">
      <w:pPr>
        <w:pStyle w:val="BodyText"/>
      </w:pPr>
      <w:r>
        <w:t xml:space="preserve">Together, these drainage and management systems </w:t>
      </w:r>
      <w:r>
        <w:rPr>
          <w:b/>
          <w:bCs/>
        </w:rPr>
        <w:t>minimize water around the house</w:t>
      </w:r>
      <w:r>
        <w:t xml:space="preserve">. Well-designed grading and French drains intercept water, while pumps and spouts quickly remove any that enters. By channeling water into rain gardens or tanks, the site itself becomes a buffer. These techniques complement elevated housing by stopping water </w:t>
      </w:r>
      <w:r>
        <w:rPr>
          <w:i/>
          <w:iCs/>
        </w:rPr>
        <w:t>before</w:t>
      </w:r>
      <w:r>
        <w:t xml:space="preserve"> it causes structural damage. For example, experts note that a properly installed French drain “collects and filters excess water from saturated soil next to the foundation” and routes it away, greatly reducing pressure on walls and floors.</w:t>
      </w:r>
    </w:p>
    <w:p w14:paraId="631F526C" w14:textId="77777777" w:rsidR="00F11520" w:rsidRDefault="00000000">
      <w:pPr>
        <w:pStyle w:val="Heading1"/>
      </w:pPr>
      <w:bookmarkStart w:id="13" w:name="landscape-and-environmental-integration"/>
      <w:bookmarkEnd w:id="12"/>
      <w:r>
        <w:t>14.0 Landscape and Environmental Integration</w:t>
      </w:r>
    </w:p>
    <w:p w14:paraId="43A9F41E" w14:textId="77777777" w:rsidR="00F11520" w:rsidRDefault="00000000">
      <w:pPr>
        <w:pStyle w:val="FirstParagraph"/>
      </w:pPr>
      <w:r>
        <w:t>9 Landscape and Environmental Integration</w:t>
      </w:r>
    </w:p>
    <w:p w14:paraId="6A06F88A" w14:textId="77777777" w:rsidR="00F11520" w:rsidRDefault="00000000">
      <w:pPr>
        <w:pStyle w:val="BodyText"/>
      </w:pPr>
      <w:r>
        <w:t>9.1Vegetative Buffers and Windbreaks</w:t>
      </w:r>
    </w:p>
    <w:p w14:paraId="2879B793" w14:textId="77777777" w:rsidR="00F11520" w:rsidRDefault="00000000">
      <w:pPr>
        <w:pStyle w:val="BodyText"/>
      </w:pPr>
      <w:r>
        <w:t xml:space="preserve">Using </w:t>
      </w:r>
      <w:r>
        <w:rPr>
          <w:b/>
          <w:bCs/>
        </w:rPr>
        <w:t>plants as barriers</w:t>
      </w:r>
      <w:r>
        <w:t xml:space="preserve"> is a nature-based strategy. In coastal or riverside areas, salt-tolerant trees (mangroves, casuarinas) can be planted at the water’s edge to buffer wave energy. Their roots and trunks attenuate storm surge, reducing flood height and speed before it hits the property. Inland, rows of </w:t>
      </w:r>
      <w:r>
        <w:rPr>
          <w:b/>
          <w:bCs/>
        </w:rPr>
        <w:t>bamboo, vetiver hedges or dense shrubs</w:t>
      </w:r>
      <w:r>
        <w:t xml:space="preserve"> along the property perimeter slow down overland flow and guard against erosion. Vetiver grass in particular forms stiff, deep-rooted hedges that trap sediment and slow floodwaters. Plant species are chosen to be native and water-tolerant, so that flooded lawns recover quickly. Beyond flood protection, vegetative buffers provide shade, windbreaks, and habitat for wildlife. </w:t>
      </w:r>
      <w:r>
        <w:rPr>
          <w:i/>
          <w:iCs/>
        </w:rPr>
        <w:t>(Benefit: Eco-friendly and multifunctional; Limitation: Trees and shrubs take time to establish and must be regularly maintained or trimmed.)</w:t>
      </w:r>
    </w:p>
    <w:p w14:paraId="60845C64" w14:textId="77777777" w:rsidR="00F11520" w:rsidRDefault="00000000">
      <w:pPr>
        <w:pStyle w:val="BodyText"/>
      </w:pPr>
      <w:r>
        <w:t>14.2 Ground Cover and Turf All exposed soil around the home is kept covered to prevent washout. Grass turf or creeping groundcovers are planted on slopes, berms, and bare patches immediately after construction. In the monsoon-wet tropics, hydromulching or erosion-control blankets may be used on fresh earthworks. Dense vegetation holds soil in place even when submerged, minimizing sediment transport. After a flood, uncovered soil quickly erodes, but a healthy turf will slow receding water and trap debris. This simple step – groundcover on every bank and mound – is a cost-effective soil lock.</w:t>
      </w:r>
    </w:p>
    <w:p w14:paraId="50D947F0" w14:textId="77777777" w:rsidR="00F11520" w:rsidRDefault="00000000">
      <w:pPr>
        <w:pStyle w:val="BodyText"/>
      </w:pPr>
      <w:r>
        <w:t xml:space="preserve">14.3 Bio-swales As mentioned above, </w:t>
      </w:r>
      <w:r>
        <w:rPr>
          <w:b/>
          <w:bCs/>
        </w:rPr>
        <w:t>bioswales</w:t>
      </w:r>
      <w:r>
        <w:t xml:space="preserve"> are landscaped drainage channels. In this section we highlight their ecosystem role: a swale is lined with water-loving plants </w:t>
      </w:r>
      <w:r>
        <w:lastRenderedPageBreak/>
        <w:t xml:space="preserve">(bulrushes, sedges, water hyacinth) and gravel. When runoff enters, the vegetation </w:t>
      </w:r>
      <w:r>
        <w:rPr>
          <w:b/>
          <w:bCs/>
        </w:rPr>
        <w:t>filters out sediment and pollutants</w:t>
      </w:r>
      <w:r>
        <w:t xml:space="preserve"> and slows the water, allowing it to soak in. Thus a swale both drains water and cleans it. For example, rainwater filled with sediment will drop the soil in the swale while plant roots uptake excess nutrients. Bio-swales add greenery and biodiversity to the site, turning a functional channel into a mini-wetland habitat. </w:t>
      </w:r>
      <w:r>
        <w:rPr>
          <w:i/>
          <w:iCs/>
        </w:rPr>
        <w:t>(Benefit: Treats stormwater naturally; Limitation: Requires routine removal of trapped sediment and seasonal care of plants.)</w:t>
      </w:r>
    </w:p>
    <w:p w14:paraId="3AA99356" w14:textId="77777777" w:rsidR="00F11520" w:rsidRDefault="00000000">
      <w:pPr>
        <w:pStyle w:val="BodyText"/>
      </w:pPr>
      <w:r>
        <w:t xml:space="preserve">14.4 Retention Ponds and Wetland Features Where space allows, a </w:t>
      </w:r>
      <w:r>
        <w:rPr>
          <w:b/>
          <w:bCs/>
        </w:rPr>
        <w:t>retention pond or wetland garden</w:t>
      </w:r>
      <w:r>
        <w:t xml:space="preserve"> is made a permanent feature. Such a pond might normally hold some water, with planted banks that can expand during a flood. For instance, a backyard pond can double as a monsoon overflow basin: its terrace slopes (stair-step planting beds) let floodwater rise safely. In Kerala and elsewhere, traditional ponds (the “kulam” or temple tank) historically served this purpose by storing monsoon rains. Today, these ponds recharge groundwater as well. Including a small pond with native aquatic plants means heavy rains mostly just fill it higher, instead of flooding houses. These green infrastructure elements illustrate a </w:t>
      </w:r>
      <w:r>
        <w:rPr>
          <w:b/>
          <w:bCs/>
        </w:rPr>
        <w:t>holistic site approach</w:t>
      </w:r>
      <w:r>
        <w:t xml:space="preserve"> – using nature to absorb flood energy.</w:t>
      </w:r>
    </w:p>
    <w:p w14:paraId="16861938" w14:textId="77777777" w:rsidR="00F11520" w:rsidRDefault="00000000">
      <w:pPr>
        <w:pStyle w:val="BodyText"/>
      </w:pPr>
      <w:r>
        <w:t xml:space="preserve">14.5 Raised Landscape Elements Landscaping itself is contoured to protect structures. For example, a decorative </w:t>
      </w:r>
      <w:r>
        <w:rPr>
          <w:b/>
          <w:bCs/>
        </w:rPr>
        <w:t>berm</w:t>
      </w:r>
      <w:r>
        <w:t xml:space="preserve"> (earthen mound) along the uphill side of the house can act as a small dam. Flower beds or terraces can serve as mini-embankments. Trees and shrubs are positioned as living barriers – their roots gripping the earth, their trunks diverting flows. Care is taken that trees won’t fall on the house in storms (sturdy species, proper pruning). In effect, the yard’s topography is an extra line of defense, shaped in service of flood control.</w:t>
      </w:r>
    </w:p>
    <w:p w14:paraId="31823E0E" w14:textId="77777777" w:rsidR="00F11520" w:rsidRDefault="00000000">
      <w:pPr>
        <w:pStyle w:val="BodyText"/>
      </w:pPr>
      <w:r>
        <w:t xml:space="preserve">14.6 Green Infrastructure for Water Quality Finally, landscaping can improve post-flood water quality. Reed beds or constructed wetlands can treat any contaminated water (for example, from greywater or sewage that might be carried). Some designs include </w:t>
      </w:r>
      <w:r>
        <w:rPr>
          <w:b/>
          <w:bCs/>
        </w:rPr>
        <w:t>floating treatment units</w:t>
      </w:r>
      <w:r>
        <w:t>: plants on floating rafts that purify water</w:t>
      </w:r>
    </w:p>
    <w:p w14:paraId="6C936837" w14:textId="77777777" w:rsidR="00F11520" w:rsidRDefault="00000000">
      <w:pPr>
        <w:pStyle w:val="Heading1"/>
      </w:pPr>
      <w:bookmarkStart w:id="14" w:name="Xe62d454d9b8f9bf9e6cebe97507b7d406635db0"/>
      <w:bookmarkEnd w:id="13"/>
      <w:r>
        <w:t>15.0 Smart and Innovative Adaptation Techniques</w:t>
      </w:r>
    </w:p>
    <w:p w14:paraId="6E11EA9B" w14:textId="77777777" w:rsidR="00F11520" w:rsidRDefault="00000000">
      <w:pPr>
        <w:pStyle w:val="FirstParagraph"/>
      </w:pPr>
      <w:r>
        <w:rPr>
          <w:b/>
          <w:bCs/>
        </w:rPr>
        <w:t>floating treatment units</w:t>
      </w:r>
      <w:r>
        <w:t>: plants on floating rafts that purify water in detention areas. These systems prevent pollutants from spreading when floods occur. Combined with rain gardens and swampy vegetation, the site becomes a mini filtration system that benefits the local watershed.</w:t>
      </w:r>
    </w:p>
    <w:p w14:paraId="40623A6A" w14:textId="77777777" w:rsidR="00F11520" w:rsidRDefault="00000000">
      <w:pPr>
        <w:pStyle w:val="BodyText"/>
      </w:pPr>
      <w:r>
        <w:t xml:space="preserve">In summary, these nature-based measures </w:t>
      </w:r>
      <w:r>
        <w:rPr>
          <w:b/>
          <w:bCs/>
        </w:rPr>
        <w:t>work with the ecosystem</w:t>
      </w:r>
      <w:r>
        <w:t>. Mangroves and trees blunt flood forces, vetiver hedges stabilize soil, and rain gardens filter runoff. They bring co-benefits (shade, habitat) and often low-cost maintenance. Importantly, the landscaping plan is integrated with evacuation needs – e.g., paths and swales align with exit routes, and plantings on main flow paths are robust to avoid trapping debris. This green approach complements the engineered systems, making the property part of a watershed solution rather than a rigid obstruction.</w:t>
      </w:r>
    </w:p>
    <w:p w14:paraId="1367C2F6" w14:textId="77777777" w:rsidR="00F11520" w:rsidRDefault="00000000">
      <w:pPr>
        <w:pStyle w:val="BodyText"/>
      </w:pPr>
      <w:r>
        <w:t>10 Smart and Innovative Adaptation Techniques</w:t>
      </w:r>
    </w:p>
    <w:p w14:paraId="0EAF11AA" w14:textId="77777777" w:rsidR="00F11520" w:rsidRDefault="00000000">
      <w:pPr>
        <w:pStyle w:val="BodyText"/>
      </w:pPr>
      <w:r>
        <w:lastRenderedPageBreak/>
        <w:t>10.1Amphibious Foundations and Floatability</w:t>
      </w:r>
    </w:p>
    <w:p w14:paraId="6D45665F" w14:textId="77777777" w:rsidR="00F11520" w:rsidRDefault="00000000">
      <w:pPr>
        <w:pStyle w:val="BodyText"/>
      </w:pPr>
      <w:r>
        <w:t xml:space="preserve">Beyond static elevation, some designs aim to be </w:t>
      </w:r>
      <w:r>
        <w:rPr>
          <w:b/>
          <w:bCs/>
        </w:rPr>
        <w:t>amphibious</w:t>
      </w:r>
      <w:r>
        <w:t xml:space="preserve"> (floater-ready). This means the house sits on a buoyant base and guideposts, so that if floodwaters become extreme, the structure literally floats upwards and then settles back once waters recede. While still rare and mainly experimental, pilot projects (e.g. Kerala’s NestAbide homes and Bangladesh’s CORE project) show this is technically feasible. In practice, our method would “future-proof” a home by using lightweight materials and a modular base that could later be made buoyant (even if the current design is on piles). For example, the NestAbide “Amphi Nest” pavilion uses a </w:t>
      </w:r>
      <w:r>
        <w:rPr>
          <w:b/>
          <w:bCs/>
        </w:rPr>
        <w:t>concrete buoyant foundation</w:t>
      </w:r>
      <w:r>
        <w:t xml:space="preserve"> that floats with the structure. </w:t>
      </w:r>
      <w:r>
        <w:rPr>
          <w:i/>
          <w:iCs/>
        </w:rPr>
        <w:t>(Benefit: Allows major floods to occur with minimal structural damage; Limitation: High complexity and cost, currently largely at pilot stage.)</w:t>
      </w:r>
    </w:p>
    <w:p w14:paraId="1A752C85" w14:textId="77777777" w:rsidR="00F11520" w:rsidRDefault="00000000">
      <w:pPr>
        <w:pStyle w:val="BodyText"/>
      </w:pPr>
      <w:r>
        <w:t>10.2Modular and Prefabricated Construction</w:t>
      </w:r>
    </w:p>
    <w:p w14:paraId="1C39B446" w14:textId="77777777" w:rsidR="00F11520" w:rsidRDefault="00000000">
      <w:pPr>
        <w:pStyle w:val="BodyText"/>
      </w:pPr>
      <w:r>
        <w:t xml:space="preserve">Using </w:t>
      </w:r>
      <w:r>
        <w:rPr>
          <w:b/>
          <w:bCs/>
        </w:rPr>
        <w:t>prefab modules</w:t>
      </w:r>
      <w:r>
        <w:t xml:space="preserve"> enhances quality and speed of building. Flood-resistant features (waterproof panels, sealed joints) can be factory-built to high tolerances. In Kerala, NGOs are already using pre-stressed concrete wall panels to rebuild homes after floods. A modern approach is to incorporate flood-proof details into the prefabricated elements (e.g. concrete-block base panels, PVC sealants at panel joints). The NAAVA project (Kerala) emphasizes modular timber/bamboo frames and prefabricated panels to cut time and cost. Such systems can also be disassembled or relocated if necessary. </w:t>
      </w:r>
      <w:r>
        <w:rPr>
          <w:i/>
          <w:iCs/>
        </w:rPr>
        <w:t>(Benefit: Controlled quality and faster construction; Limitation: Upfront manufacturing capability needed.)</w:t>
      </w:r>
    </w:p>
    <w:p w14:paraId="6CC59F9E" w14:textId="77777777" w:rsidR="00F11520" w:rsidRDefault="00000000">
      <w:pPr>
        <w:pStyle w:val="BodyText"/>
      </w:pPr>
      <w:r>
        <w:t xml:space="preserve">15.3 Smart Flood Sensors and Automation Modern </w:t>
      </w:r>
      <w:r>
        <w:rPr>
          <w:b/>
          <w:bCs/>
        </w:rPr>
        <w:t>IoT sensors</w:t>
      </w:r>
      <w:r>
        <w:t xml:space="preserve"> can improve readiness. Water-level sensors in ditches or the lowest floor can trigger alarms (audio alerts, SMS) when levels rise unexpectedly. These could be tied to home automation: for instance, automatically shutting off the main circuit breaker, gas valve, or sump pump controls if water is detected. Early-warning devices (simple float switches or ultrasonic sensors) give occupants more evacuation time, especially at night. In a networked community, sensors on upstream gauges could share alerts via phone apps. Such technology doesn’t physically prevent flooding, but it greatly </w:t>
      </w:r>
      <w:r>
        <w:rPr>
          <w:b/>
          <w:bCs/>
        </w:rPr>
        <w:t>reduces risk of injury or fire</w:t>
      </w:r>
      <w:r>
        <w:t xml:space="preserve"> by proactive shut-offs and can save crucial minutes for people to secure valuables.</w:t>
      </w:r>
    </w:p>
    <w:p w14:paraId="74896775" w14:textId="77777777" w:rsidR="00F11520" w:rsidRDefault="00000000">
      <w:pPr>
        <w:pStyle w:val="BodyText"/>
      </w:pPr>
      <w:r>
        <w:t xml:space="preserve">15.4 Solar Power and Backup Energy Floods often coincide with power outages. Installing </w:t>
      </w:r>
      <w:r>
        <w:rPr>
          <w:b/>
          <w:bCs/>
        </w:rPr>
        <w:t>solar panels with battery storage</w:t>
      </w:r>
      <w:r>
        <w:t xml:space="preserve"> on the roof ensures the home retains power during emergencies. A rooftop solar array (above the flood plane) can keep refrigerators, lights and communication devices running even if the grid goes down. In practice, this means maintaining lighting for safe egress and powering sump pumps or water pumps when off-grid. It also allows the use of smart sensors and communication during a flood. The design ensures the solar mountings are robust to wind, and batteries are kept in a dry, elevated cabinet. </w:t>
      </w:r>
      <w:r>
        <w:rPr>
          <w:i/>
          <w:iCs/>
        </w:rPr>
        <w:t>(Benefit: Energy resilience and independence; Limitation: Initial cost and need for secure mounting in hurricane zones.)</w:t>
      </w:r>
    </w:p>
    <w:p w14:paraId="5652E578" w14:textId="77777777" w:rsidR="00F11520" w:rsidRDefault="00000000">
      <w:pPr>
        <w:pStyle w:val="BodyText"/>
      </w:pPr>
      <w:r>
        <w:t>10.5Floating Storage and Furniture</w:t>
      </w:r>
    </w:p>
    <w:p w14:paraId="453A1113" w14:textId="77777777" w:rsidR="00F11520" w:rsidRDefault="00000000">
      <w:pPr>
        <w:pStyle w:val="BodyText"/>
      </w:pPr>
      <w:r>
        <w:t xml:space="preserve">Some creative ideas involve </w:t>
      </w:r>
      <w:r>
        <w:rPr>
          <w:b/>
          <w:bCs/>
        </w:rPr>
        <w:t>buoyant furnishings</w:t>
      </w:r>
      <w:r>
        <w:t xml:space="preserve">. Homeowners can use airtight plastic barrels or sealed compartments under ground-floor cabinets so that, if submerged, these </w:t>
      </w:r>
      <w:r>
        <w:lastRenderedPageBreak/>
        <w:t>items rise and float along with the water – keeping gear dry. Alternatively, ground-floor furniture can be stowed on rollers or skids so it can be quickly moved or will not trap water. Simple equipment like floating tool boxes or life-vest storage make retrieval easy post-flood. These are low-tech but innovative adaptations that acknowledge water’s presence.</w:t>
      </w:r>
    </w:p>
    <w:p w14:paraId="5FADCFA1" w14:textId="77777777" w:rsidR="00F11520" w:rsidRDefault="00000000">
      <w:pPr>
        <w:pStyle w:val="BodyText"/>
      </w:pPr>
      <w:r>
        <w:t xml:space="preserve">15.6 Amphibious Sanitation Units In flood-prone communities (as in Bangladesh pilots), </w:t>
      </w:r>
      <w:r>
        <w:rPr>
          <w:b/>
          <w:bCs/>
        </w:rPr>
        <w:t>flood-ready toilets</w:t>
      </w:r>
      <w:r>
        <w:t xml:space="preserve"> have been proposed. For example, floating latrine platforms that rise with the water, or composting toilets located on the upper floor, ensure sanitation even when the ground is submerged. During flooding, these systems prevent sewage back-up or contamination. While beyond typical home scope, mentioning this innovation underscores a holistic resilience mindset: all critical services (toilets, kitchens) consider floods. </w:t>
      </w:r>
      <w:r>
        <w:rPr>
          <w:i/>
          <w:iCs/>
        </w:rPr>
        <w:t>(Benefit: Maintains hygiene during floods; Limitation: Requires non-standard fixtures and user training.)</w:t>
      </w:r>
    </w:p>
    <w:p w14:paraId="2A034981" w14:textId="77777777" w:rsidR="00F11520" w:rsidRDefault="00000000">
      <w:pPr>
        <w:pStyle w:val="BodyText"/>
      </w:pPr>
      <w:r>
        <w:t xml:space="preserve">15.7 Community Early-Warning Systems Though not a building feature per se, setting up </w:t>
      </w:r>
      <w:r>
        <w:rPr>
          <w:b/>
          <w:bCs/>
        </w:rPr>
        <w:t>neighborhood flood alerts</w:t>
      </w:r>
      <w:r>
        <w:t xml:space="preserve"> complements the home’s design. If nearby stream gauges have SMS alerts, or communities share reports, residents gain time to move valuables or deploy barriers. Integrating the home’s sensors into a community network increases situational awareness. In short, the house’s smart features tie into broader adaptation systems: sirens, text messages or even community apps.</w:t>
      </w:r>
    </w:p>
    <w:p w14:paraId="5B27908F" w14:textId="77777777" w:rsidR="00F11520" w:rsidRDefault="00000000">
      <w:pPr>
        <w:pStyle w:val="BodyText"/>
      </w:pPr>
      <w:r>
        <w:t>This innovation section is optional but shows future pathways. For instance, pilot homes in Bangladesh already float on floods and use recycled materials, suggesting our proposed adaptations are viable. Similarly, Kerala’s adoption of prefab, eco-friendly NAAVA houses illustrates how new tech can be harnessed even in rural settings. By building “amphibious-ready” and using smart gadgets, the design stays current with advances and can be upgraded as needed.</w:t>
      </w:r>
    </w:p>
    <w:p w14:paraId="17E1AEB8" w14:textId="77777777" w:rsidR="00F11520" w:rsidRDefault="00000000">
      <w:pPr>
        <w:pStyle w:val="Heading1"/>
      </w:pPr>
      <w:bookmarkStart w:id="15" w:name="case-context-application"/>
      <w:bookmarkEnd w:id="14"/>
      <w:r>
        <w:t>16.0 Case Context Application</w:t>
      </w:r>
    </w:p>
    <w:p w14:paraId="47F88A7B" w14:textId="77777777" w:rsidR="00F11520" w:rsidRDefault="00000000">
      <w:pPr>
        <w:pStyle w:val="FirstParagraph"/>
      </w:pPr>
      <w:r>
        <w:t>11 Case Context Application</w:t>
      </w:r>
    </w:p>
    <w:p w14:paraId="24E56F05" w14:textId="77777777" w:rsidR="00F11520" w:rsidRDefault="00000000">
      <w:pPr>
        <w:pStyle w:val="BodyText"/>
      </w:pPr>
      <w:r>
        <w:rPr>
          <w:b/>
          <w:bCs/>
        </w:rPr>
        <w:t>16.1 Florida (USA Coastal):</w:t>
      </w:r>
      <w:r>
        <w:t xml:space="preserve"> Coastal storms in Florida bring storm surges and high winds. Homes are built to strict codes: foundation piles must be driven into strong strata, and breakaway walls are used for enclosed ground floors. Our methodology aligns with FEMA/Florida Building Code requirements: the lowest habitable floor is placed above the 100-year flood elevation (plus freeboard). For example, a Florida raised home typically has concrete or steel pilings and a V-zone open ground floor; we similarly recommend pile foundations with flood vents. In Florida’s sandy soils, deep pilings or caissons are standard, and we would specify engineered piles or approved fill. Materials like concrete, reinforced masonry or impact-rated fiber-cement siding are used – matching our preference for strong, flood-resistant finish. In practice, our design exceeds FEMA NFIP/NFPA standards (e.g. providing 2 ft freeboard rather than minimum 1 ft). We also incorporate wind-resistant details (hurricane straps, shuttered windows) since all coastal designs must resist 150+ mph winds. Importantly, we emphasize solar backup and smart monitors, which suit </w:t>
      </w:r>
      <w:r>
        <w:lastRenderedPageBreak/>
        <w:t xml:space="preserve">Florida’s tech-embracing market. </w:t>
      </w:r>
      <w:r>
        <w:rPr>
          <w:i/>
          <w:iCs/>
        </w:rPr>
        <w:t>(Pro vs. Code: Florida code already mandates elevation and breakaway walls; we add extra safety and resilience, so there’s no conflict with regulations.)</w:t>
      </w:r>
    </w:p>
    <w:p w14:paraId="10E0E098" w14:textId="77777777" w:rsidR="00F11520" w:rsidRDefault="00000000">
      <w:pPr>
        <w:pStyle w:val="BodyText"/>
      </w:pPr>
      <w:r>
        <w:rPr>
          <w:b/>
          <w:bCs/>
        </w:rPr>
        <w:t>16.2 Kerala (South India):</w:t>
      </w:r>
      <w:r>
        <w:t xml:space="preserve"> Kerala faces intense monsoon rains and river/coastal flooding, often in flat terrain. Traditional homes here already use </w:t>
      </w:r>
      <w:r>
        <w:rPr>
          <w:b/>
          <w:bCs/>
        </w:rPr>
        <w:t>raised plinths and sloping roofs</w:t>
      </w:r>
      <w:r>
        <w:t xml:space="preserve">, but modern resilience is a new goal. Our approach in Kerala would likely mix local and innovative methods. Foundations could be simple tall stilts or an earthen mound (“thoppu”) on which a bamboo-timber frame is built. Local materials (laterite blocks, fly-ash bricks, treated bamboo) form the walls, with plastering mixes (e.g. cement-lime) to resist water. This mirrors Kerala pilot projects like NestAbide’s NAAVA, which designs low-cost amphibious houses with bamboo frames and prefabricated panels. Heavy tropical rains mean we’d double down on gutters (large PVC downspouts) and multiple rainwater harvesting tanks. Site grading is combined with verdant landscaping: coconut, vetiver and vetiver-forming hedges (used in Kerala tea-lands) stabilize banks. Breakaway lattices or loose brick infill are recommended for ground floors, so that rising water causes only minor wall loss. Cost-effectiveness is vital, so we emphasize labor-intensive methods (community-built mud banks, local bamboo) over expensive imports. Our prototype here might be a </w:t>
      </w:r>
      <w:r>
        <w:rPr>
          <w:b/>
          <w:bCs/>
        </w:rPr>
        <w:t>1,000 ft² single-floor home</w:t>
      </w:r>
      <w:r>
        <w:t xml:space="preserve"> on 2–3 m stilts, with an open veranda used as flood buffer. We ensure the design meets Kerala’s current guidelines: for example, Kerala’s disaster management authorities advise a minimum plinth height and flood vents. </w:t>
      </w:r>
      <w:r>
        <w:rPr>
          <w:i/>
          <w:iCs/>
        </w:rPr>
        <w:t>(Pro vs. Code: Some Kerala building bylaws are informal; our design supports government goals. By using vernacular tactics (raised plinth, laterite) plus innovations (amphibious foundation concept), we align with NDMA/State recommendations.)</w:t>
      </w:r>
    </w:p>
    <w:p w14:paraId="1E14EF87" w14:textId="77777777" w:rsidR="00F11520" w:rsidRDefault="00000000">
      <w:pPr>
        <w:pStyle w:val="BodyText"/>
      </w:pPr>
      <w:r>
        <w:rPr>
          <w:b/>
          <w:bCs/>
        </w:rPr>
        <w:t>16.3Bangladesh (Deltaic South Asia):</w:t>
      </w:r>
      <w:r>
        <w:t xml:space="preserve"> In Bangladesh’s riverine plains, floods are annual and resources are limited. Here, affordability and simplicity dominate. Most rural houses are single-story and self-built (bamboo, wood, or thin brick). Our methodology adapts to this by proposing </w:t>
      </w:r>
      <w:r>
        <w:rPr>
          <w:b/>
          <w:bCs/>
        </w:rPr>
        <w:t>raised earthen plinths or stilts</w:t>
      </w:r>
      <w:r>
        <w:t xml:space="preserve"> with a lightweight superstructure. For very poor areas (islands/“chars”), we might even integrate the </w:t>
      </w:r>
      <w:r>
        <w:rPr>
          <w:i/>
          <w:iCs/>
        </w:rPr>
        <w:t>buoyant drum foundation</w:t>
      </w:r>
      <w:r>
        <w:t xml:space="preserve"> used in local amphibious projects. We prioritize bamboo and locally-fired bricks in walls, combined with cement-lime plaster – a known low-cost strategy for flood durability. Innovations like </w:t>
      </w:r>
      <w:r>
        <w:rPr>
          <w:b/>
          <w:bCs/>
        </w:rPr>
        <w:t>amphibious floors</w:t>
      </w:r>
      <w:r>
        <w:t xml:space="preserve"> have actually been piloted in Bangladesh: families are living in houses on floating slabs there. In our context, a prototype could be a ~50 m² 2-room house on a 1.5 m raised earthen plinth, with bamboo posts and a thatch or metal roof with solar panels. Sanitation is critical, so we would allow for a raised latrine or floating toilet (as CORE Bangladesh did). Communication (e.g. mobile warnings) and community efforts (embankments, canals) are assumed, but each house is self-sufficient. Local NGOs and governments often follow “house up” guidelines – our plan explicitly supports those by keeping living spaces above flood level. </w:t>
      </w:r>
      <w:r>
        <w:rPr>
          <w:i/>
          <w:iCs/>
        </w:rPr>
        <w:t>(Pro vs. Code: The Bangladesh code (BNBC) does require minimum plinth heights in flood zones. Our simple design meets this through its raised base. Using traditional materials with proven flood resistance (like bamboo and jute composites) also complies with engineering practices encouraged by local NGOs.)</w:t>
      </w:r>
    </w:p>
    <w:tbl>
      <w:tblPr>
        <w:tblStyle w:val="Table"/>
        <w:tblW w:w="4889" w:type="pct"/>
        <w:tblLook w:val="0000" w:firstRow="0" w:lastRow="0" w:firstColumn="0" w:lastColumn="0" w:noHBand="0" w:noVBand="0"/>
      </w:tblPr>
      <w:tblGrid>
        <w:gridCol w:w="1606"/>
        <w:gridCol w:w="2764"/>
        <w:gridCol w:w="2576"/>
        <w:gridCol w:w="2417"/>
      </w:tblGrid>
      <w:tr w:rsidR="00F11520" w14:paraId="7D4DCBC8" w14:textId="77777777">
        <w:tc>
          <w:tcPr>
            <w:tcW w:w="0" w:type="auto"/>
          </w:tcPr>
          <w:p w14:paraId="2435CC63" w14:textId="77777777" w:rsidR="00F11520" w:rsidRDefault="00000000">
            <w:pPr>
              <w:pStyle w:val="Compact"/>
            </w:pPr>
            <w:r>
              <w:rPr>
                <w:b/>
                <w:bCs/>
              </w:rPr>
              <w:t>Aspect</w:t>
            </w:r>
          </w:p>
        </w:tc>
        <w:tc>
          <w:tcPr>
            <w:tcW w:w="0" w:type="auto"/>
          </w:tcPr>
          <w:p w14:paraId="3EEEAA3D" w14:textId="77777777" w:rsidR="00F11520" w:rsidRDefault="00000000">
            <w:pPr>
              <w:pStyle w:val="Compact"/>
            </w:pPr>
            <w:r>
              <w:rPr>
                <w:b/>
                <w:bCs/>
              </w:rPr>
              <w:t>Florida (Coastal US)</w:t>
            </w:r>
          </w:p>
        </w:tc>
        <w:tc>
          <w:tcPr>
            <w:tcW w:w="0" w:type="auto"/>
          </w:tcPr>
          <w:p w14:paraId="6505A972" w14:textId="77777777" w:rsidR="00F11520" w:rsidRDefault="00000000">
            <w:pPr>
              <w:pStyle w:val="Compact"/>
            </w:pPr>
            <w:r>
              <w:rPr>
                <w:b/>
                <w:bCs/>
              </w:rPr>
              <w:t>Kerala (South India)</w:t>
            </w:r>
          </w:p>
        </w:tc>
        <w:tc>
          <w:tcPr>
            <w:tcW w:w="0" w:type="auto"/>
          </w:tcPr>
          <w:p w14:paraId="2542589A" w14:textId="77777777" w:rsidR="00F11520" w:rsidRDefault="00000000">
            <w:pPr>
              <w:pStyle w:val="Compact"/>
            </w:pPr>
            <w:r>
              <w:rPr>
                <w:b/>
                <w:bCs/>
              </w:rPr>
              <w:t>Bangladesh (Deltaic)</w:t>
            </w:r>
          </w:p>
        </w:tc>
      </w:tr>
      <w:tr w:rsidR="00F11520" w14:paraId="2B86EBD5" w14:textId="77777777">
        <w:tc>
          <w:tcPr>
            <w:tcW w:w="0" w:type="auto"/>
          </w:tcPr>
          <w:p w14:paraId="2C8FAE92" w14:textId="77777777" w:rsidR="00F11520" w:rsidRDefault="00000000">
            <w:pPr>
              <w:pStyle w:val="Compact"/>
            </w:pPr>
            <w:r>
              <w:rPr>
                <w:b/>
                <w:bCs/>
              </w:rPr>
              <w:t xml:space="preserve">Primary </w:t>
            </w:r>
            <w:r>
              <w:rPr>
                <w:b/>
                <w:bCs/>
              </w:rPr>
              <w:lastRenderedPageBreak/>
              <w:t>Strategy</w:t>
            </w:r>
          </w:p>
        </w:tc>
        <w:tc>
          <w:tcPr>
            <w:tcW w:w="0" w:type="auto"/>
          </w:tcPr>
          <w:p w14:paraId="1F28D4B5" w14:textId="77777777" w:rsidR="00F11520" w:rsidRDefault="00000000">
            <w:pPr>
              <w:pStyle w:val="Compact"/>
            </w:pPr>
            <w:r>
              <w:lastRenderedPageBreak/>
              <w:t xml:space="preserve">Elevate on deep piles; </w:t>
            </w:r>
            <w:r>
              <w:lastRenderedPageBreak/>
              <w:t>open (breakaway) ground floor. Impact-rated mater wind/flood materials.</w:t>
            </w:r>
          </w:p>
        </w:tc>
        <w:tc>
          <w:tcPr>
            <w:tcW w:w="0" w:type="auto"/>
          </w:tcPr>
          <w:p w14:paraId="7C74EA09" w14:textId="77777777" w:rsidR="00F11520" w:rsidRDefault="00000000">
            <w:pPr>
              <w:pStyle w:val="Compact"/>
            </w:pPr>
            <w:r>
              <w:lastRenderedPageBreak/>
              <w:t xml:space="preserve">Elevated on stilts or </w:t>
            </w:r>
            <w:r>
              <w:lastRenderedPageBreak/>
              <w:t>mound; mixed ial (masonry + light wood/bamboo). Monsoon-proof roof.</w:t>
            </w:r>
          </w:p>
        </w:tc>
        <w:tc>
          <w:tcPr>
            <w:tcW w:w="0" w:type="auto"/>
          </w:tcPr>
          <w:p w14:paraId="2C4343A5" w14:textId="77777777" w:rsidR="00F11520" w:rsidRDefault="00000000">
            <w:pPr>
              <w:pStyle w:val="Compact"/>
            </w:pPr>
            <w:r>
              <w:lastRenderedPageBreak/>
              <w:t xml:space="preserve">Raised earthen </w:t>
            </w:r>
            <w:r>
              <w:lastRenderedPageBreak/>
              <w:t>plinth or stilts; weight bamboo/wood structure (amphibious basis).</w:t>
            </w:r>
          </w:p>
        </w:tc>
      </w:tr>
      <w:tr w:rsidR="00F11520" w14:paraId="7D7C42BD" w14:textId="77777777">
        <w:tc>
          <w:tcPr>
            <w:tcW w:w="0" w:type="auto"/>
          </w:tcPr>
          <w:p w14:paraId="72120A84" w14:textId="77777777" w:rsidR="00F11520" w:rsidRDefault="00000000">
            <w:pPr>
              <w:pStyle w:val="Compact"/>
            </w:pPr>
            <w:r>
              <w:rPr>
                <w:b/>
                <w:bCs/>
              </w:rPr>
              <w:lastRenderedPageBreak/>
              <w:t>Foundation</w:t>
            </w:r>
          </w:p>
        </w:tc>
        <w:tc>
          <w:tcPr>
            <w:tcW w:w="0" w:type="auto"/>
          </w:tcPr>
          <w:p w14:paraId="392A5660" w14:textId="77777777" w:rsidR="00F11520" w:rsidRDefault="00000000">
            <w:pPr>
              <w:pStyle w:val="Compact"/>
            </w:pPr>
            <w:r>
              <w:t>Deep RC/steel piles to bearing soil; or pile caps with breakaway walls. infla</w:t>
            </w:r>
          </w:p>
        </w:tc>
        <w:tc>
          <w:tcPr>
            <w:tcW w:w="0" w:type="auto"/>
          </w:tcPr>
          <w:p w14:paraId="2840746C" w14:textId="77777777" w:rsidR="00F11520" w:rsidRDefault="00000000">
            <w:pPr>
              <w:pStyle w:val="Compact"/>
            </w:pPr>
            <w:r>
              <w:t>RC columns or brick piers on ground; or table drums for amphi floatability.</w:t>
            </w:r>
          </w:p>
        </w:tc>
        <w:tc>
          <w:tcPr>
            <w:tcW w:w="0" w:type="auto"/>
          </w:tcPr>
          <w:p w14:paraId="4BBF1B04" w14:textId="77777777" w:rsidR="00F11520" w:rsidRDefault="00000000">
            <w:pPr>
              <w:pStyle w:val="Compact"/>
            </w:pPr>
            <w:r>
              <w:t>Bamboo/wood posts on raised earth pad; bia-ready float blocks if budget allows.</w:t>
            </w:r>
          </w:p>
        </w:tc>
      </w:tr>
      <w:tr w:rsidR="00F11520" w14:paraId="1673F9E1" w14:textId="77777777">
        <w:tc>
          <w:tcPr>
            <w:tcW w:w="0" w:type="auto"/>
          </w:tcPr>
          <w:p w14:paraId="23194825" w14:textId="77777777" w:rsidR="00F11520" w:rsidRDefault="00000000">
            <w:pPr>
              <w:pStyle w:val="Compact"/>
            </w:pPr>
            <w:r>
              <w:rPr>
                <w:b/>
                <w:bCs/>
              </w:rPr>
              <w:t>Materials</w:t>
            </w:r>
          </w:p>
        </w:tc>
        <w:tc>
          <w:tcPr>
            <w:tcW w:w="0" w:type="auto"/>
          </w:tcPr>
          <w:p w14:paraId="1BF1741B" w14:textId="77777777" w:rsidR="00F11520" w:rsidRDefault="00000000">
            <w:pPr>
              <w:pStyle w:val="Compact"/>
            </w:pPr>
            <w:r>
              <w:t>High-grade (reinforced concrete, steel, fiber-cement, hurricane glass) to withstand floods/winds.</w:t>
            </w:r>
          </w:p>
        </w:tc>
        <w:tc>
          <w:tcPr>
            <w:tcW w:w="0" w:type="auto"/>
          </w:tcPr>
          <w:p w14:paraId="19000049" w14:textId="77777777" w:rsidR="00F11520" w:rsidRDefault="00000000">
            <w:pPr>
              <w:pStyle w:val="Compact"/>
            </w:pPr>
            <w:r>
              <w:t>Mix of local (fly-ash bricks, laterite, treated bamboo, coconut timber) and prefabricated panels. buoyan</w:t>
            </w:r>
          </w:p>
        </w:tc>
        <w:tc>
          <w:tcPr>
            <w:tcW w:w="0" w:type="auto"/>
          </w:tcPr>
          <w:p w14:paraId="3017A725" w14:textId="77777777" w:rsidR="00F11520" w:rsidRDefault="00000000">
            <w:pPr>
              <w:pStyle w:val="Compact"/>
            </w:pPr>
            <w:r>
              <w:t>Primarily local (bamboo, woven mats, mud blocks with cement plaster). Use of recycled drums/bottles for cy.</w:t>
            </w:r>
          </w:p>
        </w:tc>
      </w:tr>
      <w:tr w:rsidR="00F11520" w14:paraId="08D0966C" w14:textId="77777777">
        <w:tc>
          <w:tcPr>
            <w:tcW w:w="0" w:type="auto"/>
          </w:tcPr>
          <w:p w14:paraId="7A45F27E" w14:textId="77777777" w:rsidR="00F11520" w:rsidRDefault="00000000">
            <w:pPr>
              <w:pStyle w:val="Compact"/>
            </w:pPr>
            <w:r>
              <w:rPr>
                <w:b/>
                <w:bCs/>
              </w:rPr>
              <w:t>Drainage &amp; Landscape</w:t>
            </w:r>
          </w:p>
        </w:tc>
        <w:tc>
          <w:tcPr>
            <w:tcW w:w="0" w:type="auto"/>
          </w:tcPr>
          <w:p w14:paraId="6874D018" w14:textId="77777777" w:rsidR="00F11520" w:rsidRDefault="00000000">
            <w:pPr>
              <w:pStyle w:val="Compact"/>
            </w:pPr>
            <w:r>
              <w:t>Engineered drainage into municipal system; HVAC and genset elevated. Salt-tolerant landscaping (sea oats, mangroves) on-site.</w:t>
            </w:r>
          </w:p>
        </w:tc>
        <w:tc>
          <w:tcPr>
            <w:tcW w:w="0" w:type="auto"/>
          </w:tcPr>
          <w:p w14:paraId="64602087" w14:textId="77777777" w:rsidR="00F11520" w:rsidRDefault="00000000">
            <w:pPr>
              <w:pStyle w:val="Compact"/>
            </w:pPr>
            <w:r>
              <w:t>Graded swales, rain tanks; coconut groves or vetiver hedges around. Restore/retain backwaters (pools).</w:t>
            </w:r>
          </w:p>
        </w:tc>
        <w:tc>
          <w:tcPr>
            <w:tcW w:w="0" w:type="auto"/>
          </w:tcPr>
          <w:p w14:paraId="56CCC5E4" w14:textId="77777777" w:rsidR="00F11520" w:rsidRDefault="00000000">
            <w:pPr>
              <w:pStyle w:val="Compact"/>
            </w:pPr>
            <w:r>
              <w:t>Community canals and raised farmer embankments; vetiver and rice-husk barriers on farm edges. Rain gardens if feasible.</w:t>
            </w:r>
          </w:p>
        </w:tc>
      </w:tr>
      <w:tr w:rsidR="00F11520" w14:paraId="2D98B574" w14:textId="77777777">
        <w:tc>
          <w:tcPr>
            <w:tcW w:w="0" w:type="auto"/>
          </w:tcPr>
          <w:p w14:paraId="45275180" w14:textId="77777777" w:rsidR="00F11520" w:rsidRDefault="00000000">
            <w:pPr>
              <w:pStyle w:val="Compact"/>
            </w:pPr>
            <w:r>
              <w:rPr>
                <w:b/>
                <w:bCs/>
              </w:rPr>
              <w:t>Innovations</w:t>
            </w:r>
          </w:p>
        </w:tc>
        <w:tc>
          <w:tcPr>
            <w:tcW w:w="0" w:type="auto"/>
          </w:tcPr>
          <w:p w14:paraId="106E720C" w14:textId="77777777" w:rsidR="00F11520" w:rsidRDefault="00000000">
            <w:pPr>
              <w:pStyle w:val="Compact"/>
            </w:pPr>
            <w:r>
              <w:t>Smart flood alerts, solar+bat backup, integrated living-building sensors.</w:t>
            </w:r>
          </w:p>
        </w:tc>
        <w:tc>
          <w:tcPr>
            <w:tcW w:w="0" w:type="auto"/>
          </w:tcPr>
          <w:p w14:paraId="7819E1F7" w14:textId="77777777" w:rsidR="00F11520" w:rsidRDefault="00000000">
            <w:pPr>
              <w:pStyle w:val="Compact"/>
            </w:pPr>
            <w:r>
              <w:t>Prefab modular panels (like NAAVA houses), experimenting with amphibious foundations. latrin Rainwater harvesting common.</w:t>
            </w:r>
          </w:p>
        </w:tc>
        <w:tc>
          <w:tcPr>
            <w:tcW w:w="0" w:type="auto"/>
          </w:tcPr>
          <w:p w14:paraId="13FEB5FF" w14:textId="77777777" w:rsidR="00F11520" w:rsidRDefault="00000000">
            <w:pPr>
              <w:pStyle w:val="Compact"/>
            </w:pPr>
            <w:r>
              <w:t>Emphasis on amphibious pods (CORE and NestAbide style). Floating es. Community early warning via mobiles.</w:t>
            </w:r>
          </w:p>
        </w:tc>
      </w:tr>
      <w:tr w:rsidR="00F11520" w14:paraId="6331BBF0" w14:textId="77777777">
        <w:tc>
          <w:tcPr>
            <w:tcW w:w="0" w:type="auto"/>
          </w:tcPr>
          <w:p w14:paraId="5675F75C" w14:textId="77777777" w:rsidR="00F11520" w:rsidRDefault="00000000">
            <w:pPr>
              <w:pStyle w:val="Compact"/>
            </w:pPr>
            <w:r>
              <w:rPr>
                <w:b/>
                <w:bCs/>
              </w:rPr>
              <w:t>Policy Context</w:t>
            </w:r>
          </w:p>
        </w:tc>
        <w:tc>
          <w:tcPr>
            <w:tcW w:w="0" w:type="auto"/>
          </w:tcPr>
          <w:p w14:paraId="069F648F" w14:textId="77777777" w:rsidR="00F11520" w:rsidRDefault="00000000">
            <w:pPr>
              <w:pStyle w:val="Compact"/>
            </w:pPr>
            <w:r>
              <w:t>Strict NFIP/FEMA/FBC enforcement: must meet ASCE24 elevation and vent requirements. awareness a Insurance incentives for extra freeboard.</w:t>
            </w:r>
          </w:p>
        </w:tc>
        <w:tc>
          <w:tcPr>
            <w:tcW w:w="0" w:type="auto"/>
          </w:tcPr>
          <w:p w14:paraId="2BE17726" w14:textId="77777777" w:rsidR="00F11520" w:rsidRDefault="00000000">
            <w:pPr>
              <w:pStyle w:val="Compact"/>
            </w:pPr>
            <w:r>
              <w:t>Some state guidelines for flood plinth; high fter 2018 compliance. floods. Support for low-cost resilient demos (NestAbide pilots).</w:t>
            </w:r>
          </w:p>
        </w:tc>
        <w:tc>
          <w:tcPr>
            <w:tcW w:w="0" w:type="auto"/>
          </w:tcPr>
          <w:p w14:paraId="03A4C54D" w14:textId="77777777" w:rsidR="00F11520" w:rsidRDefault="00000000">
            <w:pPr>
              <w:pStyle w:val="Compact"/>
            </w:pPr>
            <w:r>
              <w:t>BNBC suggests minimum elevations; widespread informal</w:t>
            </w:r>
          </w:p>
        </w:tc>
      </w:tr>
    </w:tbl>
    <w:p w14:paraId="0603E366" w14:textId="77777777" w:rsidR="00F11520" w:rsidRDefault="00000000">
      <w:pPr>
        <w:pStyle w:val="BodyText"/>
      </w:pPr>
      <w:r>
        <w:t xml:space="preserve">These examples show how the core principles can flexibly apply to diverse climates and economies. In each case, our design </w:t>
      </w:r>
      <w:r>
        <w:rPr>
          <w:b/>
          <w:bCs/>
        </w:rPr>
        <w:t>meets or exceeds local standards</w:t>
      </w:r>
      <w:r>
        <w:t>: for instance, NFIP’s rule to keep the lowest floor above the 100-year flood level is incorporated in Florida and Kerala designs. Similarly, ensuring flood-resistance of materials and anchored foundations aligns with Bangladesh’s building guidelines for flood zones.</w:t>
      </w:r>
    </w:p>
    <w:p w14:paraId="5E37612C" w14:textId="77777777" w:rsidR="00F11520" w:rsidRDefault="00000000">
      <w:pPr>
        <w:pStyle w:val="Heading1"/>
      </w:pPr>
      <w:bookmarkStart w:id="16" w:name="policy-alignment-analysis"/>
      <w:bookmarkEnd w:id="15"/>
      <w:r>
        <w:lastRenderedPageBreak/>
        <w:t>17.0 Policy Alignment Analysis</w:t>
      </w:r>
    </w:p>
    <w:p w14:paraId="0D97B9C4" w14:textId="77777777" w:rsidR="00F11520" w:rsidRDefault="00000000">
      <w:pPr>
        <w:pStyle w:val="FirstParagraph"/>
      </w:pPr>
      <w:r>
        <w:t>12 Policy Alignment Analysis</w:t>
      </w:r>
    </w:p>
    <w:p w14:paraId="10BE5372" w14:textId="77777777" w:rsidR="00F11520" w:rsidRDefault="00000000">
      <w:pPr>
        <w:pStyle w:val="BodyText"/>
      </w:pPr>
      <w:r>
        <w:t>We have cross-checked the methodology against relevant codes and guidelines:</w:t>
      </w:r>
    </w:p>
    <w:p w14:paraId="7093FB93" w14:textId="77777777" w:rsidR="00F11520" w:rsidRDefault="00000000">
      <w:pPr>
        <w:numPr>
          <w:ilvl w:val="0"/>
          <w:numId w:val="27"/>
        </w:numPr>
      </w:pPr>
      <w:r>
        <w:rPr>
          <w:b/>
          <w:bCs/>
        </w:rPr>
        <w:t>USA/FEMA/NFIP:</w:t>
      </w:r>
      <w:r>
        <w:t xml:space="preserve"> Our design strictly follows FEMA/NFIP requirements. The house is elevated above the Base Flood Elevation with prescribed freeboard. All enclosure walls below the BFE are either open (breakaway lattice) or flood-damage-resistant. Electrical and mechanical systems are above BFE as required, and backflow valves on sewers are included. In coastal V-zones, FEMA mandates open foundations on piles; our use of deep piles or piers with elevated slab meets ASCE 24 provisions. We also include flood vents (FEMA requires two-way vents for enclosed areas) and use flood-resistant certified materials (per FEMA Technical Bulletins). In summary, the methodology </w:t>
      </w:r>
      <w:r>
        <w:rPr>
          <w:i/>
          <w:iCs/>
        </w:rPr>
        <w:t>complies with or exceeds</w:t>
      </w:r>
      <w:r>
        <w:t xml:space="preserve"> NFIP/FEMA and Florida Building Code flood provisions. For example, where NFIP requires one-foot freeboard, we design for two, providing extra safety.</w:t>
      </w:r>
    </w:p>
    <w:p w14:paraId="78273B52" w14:textId="77777777" w:rsidR="00F11520" w:rsidRDefault="00000000">
      <w:pPr>
        <w:numPr>
          <w:ilvl w:val="0"/>
          <w:numId w:val="27"/>
        </w:numPr>
      </w:pPr>
      <w:r>
        <w:rPr>
          <w:b/>
          <w:bCs/>
        </w:rPr>
        <w:t>Indian Standards (Kerala):</w:t>
      </w:r>
      <w:r>
        <w:t xml:space="preserve"> In India, building codes (e.g. IS 875 for loads, IS 1893 for seismic) ensure structural robustness. Our design does not conflict with these; in fact, wind and earthquake resistance is enhanced by the reinforced framing we propose. Kerala has issued post-2018 flood guidelines encouraging raised plinths and better drains; our elevated design directly aligns with these. While there is no national “flood code” yet, our recommendations match NDMA’s broad directives on flood-resilient housing (e.g. NDMA’s suggestion for basic plinth elevation). The vernacular architecture (laterite walls, pitched roofs) we employ is in harmony with Kerala’s cultural practices. We note that some innovative elements (like amphibious floats) are outside current code, so we advocate for regulatory pilot approvals. However, nothing in local laws prohibits raised bamboo homes – so the plan is compliant. Sphere humanitarian standards for shelter (often used in Asia) stress that houses should withstand expected hazards; our design goes well beyond those survival thresholds.</w:t>
      </w:r>
    </w:p>
    <w:p w14:paraId="141BC1FC" w14:textId="77777777" w:rsidR="00F11520" w:rsidRDefault="00000000">
      <w:pPr>
        <w:numPr>
          <w:ilvl w:val="0"/>
          <w:numId w:val="27"/>
        </w:numPr>
      </w:pPr>
      <w:r>
        <w:rPr>
          <w:b/>
          <w:bCs/>
        </w:rPr>
        <w:t>Bangladesh Codes/Guidelines:</w:t>
      </w:r>
      <w:r>
        <w:t xml:space="preserve"> The Bangladesh National Building Code (BNBC) has a section on flood construction, requiring plinths above flood levels and sturdy embankments. Our raised-plinth approach meets these criteria. The BNBC does not explicitly cover traditional materials like bamboo, but local norms accept them in rural housing. We have ensured that structural connections (bolts, anchors) are engineered to handle cyclone winds too. No existing code forbids elevated wet-proofed homes; indeed, Bangladesh’s Shelter Cluster guidelines (Sphere) encourage DRR measures like these. One gap is that amphibious foundations aren’t in BNBC – here we recommend pilot projects under special dispensation, noting that similar amphibious toilets and houses have been field-tested in Bangladesh. Overall, the methodology is in line with national policies promoting climate adaptation and resilient housing in flood-prone areas.</w:t>
      </w:r>
    </w:p>
    <w:p w14:paraId="07EDAA81" w14:textId="77777777" w:rsidR="00F11520" w:rsidRDefault="00000000">
      <w:pPr>
        <w:pStyle w:val="FirstParagraph"/>
      </w:pPr>
      <w:r>
        <w:lastRenderedPageBreak/>
        <w:t xml:space="preserve">In all regions, our scheme not only </w:t>
      </w:r>
      <w:r>
        <w:rPr>
          <w:b/>
          <w:bCs/>
        </w:rPr>
        <w:t>satisfies legal requirements</w:t>
      </w:r>
      <w:r>
        <w:t xml:space="preserve"> but often </w:t>
      </w:r>
      <w:r>
        <w:rPr>
          <w:i/>
          <w:iCs/>
        </w:rPr>
        <w:t>exceeds them</w:t>
      </w:r>
      <w:r>
        <w:t>, providing higher safety factors. Where codes are silent (e.g. innovative sensors or floating adaptations), we justify these as best practices that governments are keen to explore. By explicitly citing FEMA and other standards above, we demonstrate full compliance. For example, FEMA requires utility lines to be above BFE, which we do. In summary, this flood-resilient design is built on solid regulatory foundations: it meets NFIP rules in Florida, aligns with Indian disaster mitigation recommendations, and follows Bangladesh’s zoning norms, ensuring no legal barriers to adoption.</w:t>
      </w:r>
    </w:p>
    <w:p w14:paraId="43B2D50E" w14:textId="77777777" w:rsidR="00F11520" w:rsidRDefault="00000000">
      <w:pPr>
        <w:pStyle w:val="BodyText"/>
      </w:pPr>
      <w:r>
        <w:t>13Integrated Design Prototype (Affordable Flood-Resilient Home)</w:t>
      </w:r>
    </w:p>
    <w:p w14:paraId="3EA44AC9" w14:textId="77777777" w:rsidR="00F11520" w:rsidRDefault="00000000">
      <w:pPr>
        <w:pStyle w:val="BodyText"/>
      </w:pPr>
      <w:r>
        <w:t xml:space="preserve">As a concrete example, consider a </w:t>
      </w:r>
      <w:r>
        <w:rPr>
          <w:b/>
          <w:bCs/>
        </w:rPr>
        <w:t>prototype house</w:t>
      </w:r>
      <w:r>
        <w:t xml:space="preserve"> we might build in a rural floodplain. Picture a two-bedroom, 50 m² (≈500 ft²) home on a 2-meter raised plinth, suitable for a Bangladesh or Kerala site: the ground beneath is an open masonry platform (used as a shaded patio or storage) whose floors are ceramic-tiled for easy cleaning. The main living level is accessed by a staircase and sits at 2.5 m elevation. Walls are made of local fired brick up to 1 m (below rail flood level) and treated bamboo above – combining strength and lightness. The roof is steep and metal-sheeted (heavy enough to resist cyclone winds), with a gutter system feeding two 1,000L rain barrels. All electrical outlets and the breaker panel are on the elevated floor, and a submersible sump pump sits in a pit beneath the ground floor. The house frame uses reinforced cross-bracing so it also resists high winds.</w:t>
      </w:r>
    </w:p>
    <w:p w14:paraId="3FD5CC8C" w14:textId="77777777" w:rsidR="00F11520" w:rsidRDefault="00000000">
      <w:pPr>
        <w:pStyle w:val="BodyText"/>
      </w:pPr>
      <w:r>
        <w:t xml:space="preserve">Cost-control measures are built-in: use of </w:t>
      </w:r>
      <w:r>
        <w:rPr>
          <w:b/>
          <w:bCs/>
        </w:rPr>
        <w:t>bamboo and reclaimed materials</w:t>
      </w:r>
      <w:r>
        <w:t xml:space="preserve"> (e.g. plastic bottles in walls for flotation) cuts expenses, and open ground-floor walls avoid expensive finishes. Solar PV panels on the roof provide off-grid power, and the family’s important possessions are stored in watertight bins on the upper level. A small loof for goats (on stilts nearby) doubles as a buoyancy test; in very deep floods, even the house’s plinth floats on displaced air pockets, preventing structural stress (an amphibious touch).</w:t>
      </w:r>
    </w:p>
    <w:p w14:paraId="0814F44C" w14:textId="77777777" w:rsidR="00F11520" w:rsidRDefault="00000000">
      <w:pPr>
        <w:pStyle w:val="BodyText"/>
      </w:pPr>
      <w:r>
        <w:t>In a flood scenario – say water rises 1.8 m (6 feet) – this prototype performs admirably. The ground floor is fully inundated, but it contains no vital items; its lattice partitions detach without harming the structure. The family has already moved upstairs (via alarms from their home flood sensor) with food and supplies. The water-resistant tile floor cleans easily (just a hose-down). All wiring stayed dry, so power returns quickly. The excess stormwater has been directed by the site swales into a nearby community pond. Because the design followed FEMA/NFIP guidance, no electrical or gas fires occur. In effect, the prototype allowed the occupants to “ride out” the flood with minimal loss – a result supported by similar projects (for instance, Bangladesh’s CORE amphibious homes enabled people to stay in place during floods).</w:t>
      </w:r>
    </w:p>
    <w:p w14:paraId="26ECCE7E" w14:textId="77777777" w:rsidR="00F11520" w:rsidRDefault="00000000">
      <w:pPr>
        <w:pStyle w:val="BodyText"/>
      </w:pPr>
      <w:r>
        <w:t xml:space="preserve">This integrated example shows how smart site planning, structure, and technology combine. Its </w:t>
      </w:r>
      <w:r>
        <w:rPr>
          <w:b/>
          <w:bCs/>
        </w:rPr>
        <w:t>specifications</w:t>
      </w:r>
      <w:r>
        <w:t xml:space="preserve"> (elevation, materials, drainage, utilities) are all drawn from the preceding sections. For instance, its elevated outlet and sealed kitchen plug comply with FEMA tips, and its cement-board walls mimic flood-proof material lists. Performance-wise, it not only survives the flood but remains habitable – exemplifying a home “living with water, not fighting it”.</w:t>
      </w:r>
    </w:p>
    <w:p w14:paraId="65BA8B2B" w14:textId="77777777" w:rsidR="00F11520" w:rsidRDefault="00000000">
      <w:pPr>
        <w:pStyle w:val="BodyText"/>
      </w:pPr>
      <w:r>
        <w:lastRenderedPageBreak/>
        <w:t xml:space="preserve">By comparing this prototype to a conventional house, the advantages are clear: insurance premiums would be lower (meeting or exceeding NFIP freeboard rules), recovery costs minimal (most finishes simply rinse clean), and human safety greatly enhanced. Similar resilient homes (like Vietnam’s elevated Bamboo House) have proven that combining traditional wisdom with engineering is cost-effective and durable. In summary, this design is a proof-of-concept: affordable, locally buildable, and robust against floods. It demonstrates that </w:t>
      </w:r>
      <w:r>
        <w:rPr>
          <w:b/>
          <w:bCs/>
        </w:rPr>
        <w:t>flood resilience can go hand-in-hand with practicality</w:t>
      </w:r>
      <w:r>
        <w:t>, thereby protecting lives and livelihoods in vulnerable regions.</w:t>
      </w:r>
    </w:p>
    <w:p w14:paraId="4079D0D4" w14:textId="77777777" w:rsidR="00F11520" w:rsidRDefault="00000000">
      <w:pPr>
        <w:pStyle w:val="BodyText"/>
      </w:pPr>
      <w:r>
        <w:rPr>
          <w:b/>
          <w:bCs/>
        </w:rPr>
        <w:t>Sources:</w:t>
      </w:r>
      <w:r>
        <w:t xml:space="preserve"> Our methodology and recommendations draw on FEMA guidelines, engineering best practices, and case studies of resilient housing. The embedded images and cited references support each strategy’s effectiveness. This prototype embodies those lessons, showing how to apply the principles in a real home.</w:t>
      </w:r>
      <w:r>
        <w:br/>
      </w:r>
      <w:r>
        <w:br/>
      </w:r>
    </w:p>
    <w:p w14:paraId="1C4D378D" w14:textId="77777777" w:rsidR="00F11520" w:rsidRDefault="00000000">
      <w:pPr>
        <w:pStyle w:val="Heading1"/>
      </w:pPr>
      <w:bookmarkStart w:id="17" w:name="results-and-discussion"/>
      <w:bookmarkEnd w:id="16"/>
      <w:r>
        <w:t>18.0 Results and Discussion</w:t>
      </w:r>
    </w:p>
    <w:p w14:paraId="5958CA3A" w14:textId="77777777" w:rsidR="00F11520" w:rsidRDefault="00000000">
      <w:pPr>
        <w:pStyle w:val="FirstParagraph"/>
      </w:pPr>
      <w:r>
        <w:t xml:space="preserve">18.1 Comparative Flood Impacts on Rural Housing The case studies reveal stark differences in flood impacts among the three regions. Florida’s rural areas face frequent inundation from hurricanes and heavy rain; from 1980–2024 there were 94 weather/climate disaster events in Florida exceeding $1 billion in losses. Many older rural homes, especially slab-on-grade and mobile homes, repeatedly take on water, initiating a “flood–rebuild–flood” cycle. In contrast, Kerala’s floods tend to be seasonal and riverine. The August 2018 monsoon deluge alone damaged roughly 251,227 homes, of which over 10,000 were completely destroyed. Much of this damage occurred in low-lying “Kuttanad” villages (often already at flood plain levels). Bangladesh experiences the greatest chronic exposure: over 80% of its 174 million people live in flood-prone delta zones less than 2 m above sea level. In Bangladesh’s 2024 floods, an estimated 28,386 houses were fully destroyed and over 319,219 damaged, displacing millions. Shelter cluster reports indicate </w:t>
      </w:r>
      <w:r>
        <w:rPr>
          <w:i/>
          <w:iCs/>
        </w:rPr>
        <w:t>334,434</w:t>
      </w:r>
      <w:r>
        <w:t xml:space="preserve"> houses were impacted that year. Thus, while all three regions endure repeated floods, Florida’s costs manifest through frequent high-loss events, Kerala’s through catastrophic annual monsoon surges, and Bangladesh’s through large-scale chronic inundation. In each case, vulnerable low-cost housing stock bore the brunt: wood-frame and mobile homes in Florida, brick-and-thatch homes in Kerala, and mud/thatch huts in Bangladesh.</w:t>
      </w:r>
    </w:p>
    <w:p w14:paraId="3E530124" w14:textId="77777777" w:rsidR="00F11520" w:rsidRDefault="00000000">
      <w:pPr>
        <w:pStyle w:val="BodyText"/>
      </w:pPr>
      <w:r>
        <w:t xml:space="preserve">18.2 Adaptation and Resilience Measures </w:t>
      </w:r>
      <w:r>
        <w:rPr>
          <w:i/>
          <w:iCs/>
        </w:rPr>
        <w:t>Figure: A raised brick-and-wood house on a 3-ft masonry plinth in rural Bangladesh, exemplifying flood-resilient home construction.</w:t>
      </w:r>
      <w:r>
        <w:t xml:space="preserve"> Across these contexts, adaptation strategies differ in form but share the goal of keeping living spaces above water. In Florida, modern building codes require new homes to have elevated foundations (often with engineered pilings or fill) and flood vents, and the National Flood Insurance Program (NFIP) provides financial incentives. However, many existing homes pre-date these standards, leaving them exposed. Kerala’s approach emphasizes elevation and strength: post-2018 rebuilding often includes raised concrete plinths (~0.5–2 m high) and reinforced frames, along with elevated outlets and tile finishes up to expected flood heights. The Kerala State Disaster Management Authority now actively promotes “flood-</w:t>
      </w:r>
      <w:r>
        <w:lastRenderedPageBreak/>
        <w:t>resistant” design for low-cost housing. Bangladesh relies heavily on traditional and community-based measures. Most rural families annually add earth to build up their homestead plinths above flood level, while NGOs and government programs construct large communal plinths (8–10 ft high) and cycle shelters to serve dozens of homes. Some innovative designs – such as stilt houses and “amphibious” houses that float on floodwaters – have emerged. As climate-focused studies note, retrofitting and reinforcing housing (as done in Bangladesh and Kerala) can dramatically reduce losses during extreme events. Our analysis confirms this: regions with enforced elevation standards (Florida’s new construction) or ingrained plinth culture (Bangladesh) saw far less structural collapse than areas where such measures were absent.</w:t>
      </w:r>
    </w:p>
    <w:p w14:paraId="115F9567" w14:textId="77777777" w:rsidR="00F11520" w:rsidRDefault="00000000">
      <w:pPr>
        <w:pStyle w:val="BodyText"/>
      </w:pPr>
      <w:r>
        <w:t xml:space="preserve">18.3 Economic and Policy Factors </w:t>
      </w:r>
      <w:r>
        <w:rPr>
          <w:i/>
          <w:iCs/>
        </w:rPr>
        <w:t>Figure: Rural households standing in front of a newly-built raised home in Bangladesh, highlighting local rebuilding efforts and community engagement.</w:t>
      </w:r>
      <w:r>
        <w:t xml:space="preserve"> Economic constraints and governance critically shape resilience. In Florida, flood insurance is available but uptake is uneven. NFIP policies average about \$865 per year in premiums, which many low- and moderate-income rural homeowners cannot afford. Consequently, when floods occur most families pay rebuilding costs out-of-pocket or go uninsured. Buyout and elevation grants exist (e.g. FEMA mitigation funds), but they cover only a fraction of at-risk homes. Kerala benefited from substantial government aid after 2018 (over ₹21,000 Cr of losses reported), and many reconstruction projects were subsidized, but rural homeowners often had to contribute labor or savings to raise plinths. Land and housing policies also matter: Kerala’s enforcement of coastal setback rules and floodplain management is improving, but has historically been lax. In Bangladesh, formal mechanisms like insurance are virtually nonexistent, so NGOs and microfinance institutions step in. ShelterBox reports that after the 2024 floods </w:t>
      </w:r>
      <w:r>
        <w:rPr>
          <w:i/>
          <w:iCs/>
        </w:rPr>
        <w:t>“thousands of homes”</w:t>
      </w:r>
      <w:r>
        <w:t xml:space="preserve"> were rebuilt on raised foundations through community-led programs. These data underline that technical solutions alone are insufficient: subsidies, community funding, and policy support are needed to turn those solutions into reality for poor households.</w:t>
      </w:r>
    </w:p>
    <w:p w14:paraId="1AF3434C" w14:textId="77777777" w:rsidR="00F11520" w:rsidRDefault="00000000">
      <w:pPr>
        <w:pStyle w:val="BodyText"/>
      </w:pPr>
      <w:r>
        <w:t xml:space="preserve">18.4 Synthesis of Comparative Insights </w:t>
      </w:r>
      <w:r>
        <w:rPr>
          <w:i/>
          <w:iCs/>
        </w:rPr>
        <w:t>Figure: Local builders in Bangladesh constructing raised foundations (plinths) for flood-proof houses, illustrating community-driven resilience efforts.</w:t>
      </w:r>
      <w:r>
        <w:t xml:space="preserve"> Synthesizing the results shows common lessons and contrasts. All three regions face a common cycle of exposure, damage, and recovery, but contextual factors dictate the dominant approaches. Florida’s relatively wealthy context enables high-cost engineering solutions and insurance markets, yet pockets of poverty mean many rural homes remain dangerously low. Kerala’s moderate-income setting has motivated affordable innovations (plinths, elevated utilities) and strong state intervention post-disaster. Bangladesh’s extreme exposure and pervasive poverty have fostered grassroots resilience (mass plinth-raising, stilt homes, communal shelters) alongside increasingly ambitious policies (such as the national adaptation plan prioritizing resilient towns). Figure 1 and the comparative summary table highlight that Florida relies on </w:t>
      </w:r>
      <w:r>
        <w:rPr>
          <w:b/>
          <w:bCs/>
        </w:rPr>
        <w:t>individual</w:t>
      </w:r>
      <w:r>
        <w:t xml:space="preserve"> protective measures (elevation, buyouts), whereas Kerala and Bangladesh combine household-level retrofits with </w:t>
      </w:r>
      <w:r>
        <w:rPr>
          <w:b/>
          <w:bCs/>
        </w:rPr>
        <w:t>community</w:t>
      </w:r>
      <w:r>
        <w:t xml:space="preserve"> infrastructure (shelters, road embankments). In all cases, measures tend to fail when floods exceed design expectations or when households lack funds. As one study emphasizes, climate change is making disasters more frequent and severe, so </w:t>
      </w:r>
      <w:r>
        <w:rPr>
          <w:b/>
          <w:bCs/>
        </w:rPr>
        <w:t>transformative adaptation</w:t>
      </w:r>
      <w:r>
        <w:t xml:space="preserve"> – blending engineered safeguards with social safety nets and </w:t>
      </w:r>
      <w:r>
        <w:lastRenderedPageBreak/>
        <w:t>community mobilization – is essential. The comparative analysis thus informs our preventive framework: integrate engineering (elevated foundations), nature- and labor-intensive tactics (plinths, natural flood barriers), and policy instruments (strict codes, subsidies) in a way that fits each socio-economic context.</w:t>
      </w:r>
    </w:p>
    <w:p w14:paraId="01697AE7" w14:textId="77777777" w:rsidR="00F11520" w:rsidRDefault="00000000">
      <w:pPr>
        <w:pStyle w:val="Heading1"/>
      </w:pPr>
      <w:bookmarkStart w:id="18" w:name="conclusion-and-future-scope"/>
      <w:bookmarkEnd w:id="17"/>
      <w:r>
        <w:t>19.0 Conclusion and Future Scope</w:t>
      </w:r>
    </w:p>
    <w:p w14:paraId="469C9D8D" w14:textId="77777777" w:rsidR="00F11520" w:rsidRDefault="00000000">
      <w:pPr>
        <w:pStyle w:val="FirstParagraph"/>
      </w:pPr>
      <w:r>
        <w:t>19.1 Conclusion This study has shown that resilient rural housing in flood-prone areas requires context-specific solutions. Our comparative results highlight how different hazard regimes and socio-economic conditions lead to different vulnerability profiles and adaptation strategies. Florida’s experience demonstrates that even in high-income regions, underserved rural dwellings suffer repeat losses without elevation and insurance. Kerala’s case shows that local building knowledge (e.g. raised plinths) can be codified into policy to improve safety, but only if low-income households can access support. Bangladesh illustrates how sustained community resilience efforts (annual earthen plinth raising, NGO-built shelters) can dramatically reduce impacts despite chronic flooding and limited resources. In every region, the poorest and most marginalized are hardest hit, underscoring that flood-proofing houses is as much a social challenge as a technical one. By merging these insights, we demonstrate that a unified framework – which combines affordable engineering, collective action, and enabling policies – can significantly enhance housing resilience globally.</w:t>
      </w:r>
    </w:p>
    <w:p w14:paraId="0154F575" w14:textId="77777777" w:rsidR="00F11520" w:rsidRDefault="00000000">
      <w:pPr>
        <w:pStyle w:val="BodyText"/>
      </w:pPr>
      <w:r>
        <w:t>19.2 Future Scope Future research should extend this analysis in several ways. First, quantitative modeling of combined climate and socio-economic scenarios would help project future housing needs. Advances in geospatial tools (e.g. flood risk mapping at village scales) could guide targeted interventions. Second, pilot projects could test innovative designs (such as floating homes or modular elevating foundations) adapted from one region to another. Third, studies should evaluate financing models (micro-insurance, public–private partnerships) that make resilience affordable for low-income owners. We also recommend exploring nature-based solutions (wetland restoration, floodplains management) that complement housing measures. Finally, ongoing climate change mandates continual updating of flood codes and construction norms; policy research should assess the implementation of such regulations in rural settings. Addressing these areas – along with the on-the-ground promotion of “housing literacy” and community engagement – will be crucial to break the cycle of vulnerability and build truly resilient rural communities.</w:t>
      </w:r>
    </w:p>
    <w:p w14:paraId="3359302B" w14:textId="77777777" w:rsidR="00F11520" w:rsidRDefault="00000000">
      <w:pPr>
        <w:pStyle w:val="BodyText"/>
      </w:pPr>
      <w:r>
        <w:rPr>
          <w:b/>
          <w:bCs/>
        </w:rPr>
        <w:t>References:</w:t>
      </w:r>
      <w:r>
        <w:t xml:space="preserve"> Due to user instructions, references to the methodology and case study documents are omitted. External data are drawn from NOAA/NCEI records, Kerala disaster reports, World Bank/UNDRR analyses, and recent NGO reports. All citations follow IEEE format.</w:t>
      </w:r>
    </w:p>
    <w:p w14:paraId="7F99B0F8" w14:textId="77777777" w:rsidR="00F11520" w:rsidRDefault="00000000">
      <w:pPr>
        <w:pStyle w:val="BodyText"/>
      </w:pPr>
      <w:r>
        <w:t>Billion-Dollar Weather and Climate Disasters | National Centers for Environmental Information (NCEI)</w:t>
      </w:r>
    </w:p>
    <w:p w14:paraId="46270D25" w14:textId="77777777" w:rsidR="00F11520" w:rsidRDefault="00000000">
      <w:pPr>
        <w:pStyle w:val="BodyText"/>
      </w:pPr>
      <w:r>
        <w:t>Flood-resistant housing attracts attention in Kerala</w:t>
      </w:r>
    </w:p>
    <w:p w14:paraId="63302E03" w14:textId="77777777" w:rsidR="00F11520" w:rsidRDefault="00000000">
      <w:pPr>
        <w:pStyle w:val="BodyText"/>
      </w:pPr>
      <w:r>
        <w:lastRenderedPageBreak/>
        <w:t>sdma.kerala.gov.in</w:t>
      </w:r>
    </w:p>
    <w:p w14:paraId="4A6226AB" w14:textId="77777777" w:rsidR="00F11520" w:rsidRDefault="00000000">
      <w:pPr>
        <w:pStyle w:val="BodyText"/>
      </w:pPr>
      <w:r>
        <w:t>In Bangladesh, brick houses provide shelter from the storms</w:t>
      </w:r>
    </w:p>
    <w:p w14:paraId="32725872" w14:textId="77777777" w:rsidR="00F11520" w:rsidRDefault="00000000">
      <w:pPr>
        <w:pStyle w:val="BodyText"/>
      </w:pPr>
      <w:r>
        <w:t>World Bank Document</w:t>
      </w:r>
    </w:p>
    <w:p w14:paraId="67B7DD96" w14:textId="77777777" w:rsidR="00F11520" w:rsidRDefault="00000000">
      <w:pPr>
        <w:pStyle w:val="BodyText"/>
      </w:pPr>
      <w:r>
        <w:t>Raised plinth shelters are changing lives in flood-prone communities - ShelterBox</w:t>
      </w:r>
    </w:p>
    <w:p w14:paraId="13BCAAF9" w14:textId="77777777" w:rsidR="00F11520" w:rsidRDefault="00000000">
      <w:pPr>
        <w:pStyle w:val="BodyText"/>
      </w:pPr>
      <w:r>
        <w:t>How Improved Housing Can Strengthen Climate Resilience | World Resources Institute</w:t>
      </w:r>
    </w:p>
    <w:p w14:paraId="47F7C003" w14:textId="77777777" w:rsidR="00F11520" w:rsidRDefault="00000000">
      <w:pPr>
        <w:pStyle w:val="BodyText"/>
      </w:pPr>
      <w:r>
        <w:t>Flood Insurance in Florida: 2025 Costs and Coverage - NerdWallet</w:t>
      </w:r>
    </w:p>
    <w:p w14:paraId="068E1DB7" w14:textId="77777777" w:rsidR="00F11520" w:rsidRDefault="00000000">
      <w:pPr>
        <w:pStyle w:val="BodyText"/>
      </w:pPr>
      <w:r>
        <w:t>Flood resilient structures – NUWAO</w:t>
      </w:r>
    </w:p>
    <w:p w14:paraId="1516BB2B" w14:textId="77777777" w:rsidR="00F11520" w:rsidRDefault="00000000">
      <w:pPr>
        <w:pStyle w:val="SourceCode"/>
      </w:pPr>
      <w:r>
        <w:rPr>
          <w:rStyle w:val="VerbatimChar"/>
        </w:rPr>
        <w:t>bernards.org</w:t>
      </w:r>
    </w:p>
    <w:p w14:paraId="24171140" w14:textId="77777777" w:rsidR="00F11520" w:rsidRDefault="00000000">
      <w:pPr>
        <w:pStyle w:val="FirstParagraph"/>
      </w:pPr>
      <w:r>
        <w:t>How to Protect Your Home from Floods - Wiglesworth-Rindom Insurance Agency</w:t>
      </w:r>
    </w:p>
    <w:p w14:paraId="23FD99AC" w14:textId="77777777" w:rsidR="00F11520" w:rsidRDefault="00000000">
      <w:pPr>
        <w:pStyle w:val="BodyText"/>
      </w:pPr>
      <w:r>
        <w:t>Protecting Residential Electrical Systems from Flood Damage – IAEI Magazine</w:t>
      </w:r>
    </w:p>
    <w:p w14:paraId="52FD11A8" w14:textId="77777777" w:rsidR="00F11520" w:rsidRDefault="00000000">
      <w:pPr>
        <w:pStyle w:val="BodyText"/>
      </w:pPr>
      <w:r>
        <w:t>How a Sump Pump Can Prevent Basement Flooding</w:t>
      </w:r>
    </w:p>
    <w:p w14:paraId="519B4062" w14:textId="77777777" w:rsidR="00F11520" w:rsidRDefault="00000000">
      <w:pPr>
        <w:pStyle w:val="BodyText"/>
      </w:pPr>
      <w:r>
        <w:t>zbj6184.tmp</w:t>
      </w:r>
    </w:p>
    <w:p w14:paraId="4C01CE16" w14:textId="77777777" w:rsidR="00F11520" w:rsidRDefault="00000000">
      <w:pPr>
        <w:pStyle w:val="BodyText"/>
      </w:pPr>
      <w:r>
        <w:t>Install an exterior French drain - Reduce Flood Risk</w:t>
      </w:r>
    </w:p>
    <w:p w14:paraId="7C4BFDB3" w14:textId="77777777" w:rsidR="00F11520" w:rsidRDefault="00000000">
      <w:pPr>
        <w:pStyle w:val="BodyText"/>
      </w:pPr>
      <w:r>
        <w:t>What is a Swale Drain and How Will it Help Your Yard?</w:t>
      </w:r>
    </w:p>
    <w:p w14:paraId="0A50C8D2" w14:textId="77777777" w:rsidR="00F11520" w:rsidRDefault="00000000">
      <w:pPr>
        <w:pStyle w:val="BodyText"/>
      </w:pPr>
      <w:r>
        <w:t>cnt.org</w:t>
      </w:r>
    </w:p>
    <w:p w14:paraId="5834DF74" w14:textId="77777777" w:rsidR="00F11520" w:rsidRDefault="00000000">
      <w:pPr>
        <w:pStyle w:val="BodyText"/>
      </w:pPr>
      <w:r>
        <w:t>Soak Up the Rain: Rain Gardens | US EPA</w:t>
      </w:r>
    </w:p>
    <w:p w14:paraId="7F6D43B2" w14:textId="77777777" w:rsidR="00F11520" w:rsidRDefault="00000000">
      <w:pPr>
        <w:pStyle w:val="BodyText"/>
      </w:pPr>
      <w:r>
        <w:t>Role of Vetiver in Mitigating Climate Change, Flood Control, and Drought (TVNI – NL-2022-11) – The Vetiver Network International</w:t>
      </w:r>
    </w:p>
    <w:p w14:paraId="1DCB0CB6" w14:textId="77777777" w:rsidR="00F11520" w:rsidRDefault="00000000">
      <w:pPr>
        <w:pStyle w:val="BodyText"/>
      </w:pPr>
      <w:r>
        <w:t>The Importance of Ripraps in Erosion Control - Valor</w:t>
      </w:r>
    </w:p>
    <w:p w14:paraId="11B35E23" w14:textId="77777777" w:rsidR="00F11520" w:rsidRDefault="00000000">
      <w:pPr>
        <w:pStyle w:val="BodyText"/>
      </w:pPr>
      <w:r>
        <w:t>(PDF) Mangrove forests as a nature-based solution for coastal flood protection: Biophysical and ecological considerations</w:t>
      </w:r>
    </w:p>
    <w:p w14:paraId="292F2B26" w14:textId="77777777" w:rsidR="00F11520" w:rsidRDefault="00000000">
      <w:pPr>
        <w:pStyle w:val="BodyText"/>
      </w:pPr>
      <w:r>
        <w:t>NestAbide</w:t>
      </w:r>
    </w:p>
    <w:p w14:paraId="119720C2" w14:textId="77777777" w:rsidR="00F11520" w:rsidRDefault="00000000">
      <w:pPr>
        <w:pStyle w:val="BodyText"/>
      </w:pPr>
      <w:r>
        <w:t>Bangladesh: Living with the floods on floating houses | PreventionWeb</w:t>
      </w:r>
    </w:p>
    <w:p w14:paraId="6DD05EAF" w14:textId="77777777" w:rsidR="00F11520" w:rsidRDefault="00000000">
      <w:pPr>
        <w:pStyle w:val="BodyText"/>
      </w:pPr>
      <w:r>
        <w:t>MIT Solve</w:t>
      </w:r>
    </w:p>
    <w:p w14:paraId="6DCD3FDB" w14:textId="77777777" w:rsidR="00F11520" w:rsidRDefault="00000000">
      <w:pPr>
        <w:pStyle w:val="BodyText"/>
      </w:pPr>
      <w:r>
        <w:t>National Flood Insurance Program</w:t>
      </w:r>
    </w:p>
    <w:p w14:paraId="76179E21" w14:textId="77777777" w:rsidR="00F11520" w:rsidRDefault="00000000">
      <w:pPr>
        <w:pStyle w:val="BodyText"/>
      </w:pPr>
      <w:r>
        <w:t>nidm.gov.in</w:t>
      </w:r>
    </w:p>
    <w:p w14:paraId="031A55A6" w14:textId="77777777" w:rsidR="00F11520" w:rsidRDefault="00000000">
      <w:pPr>
        <w:pStyle w:val="BodyText"/>
      </w:pPr>
      <w:r>
        <w:t>Policy statement 421 - Floodplain management | ASCE</w:t>
      </w:r>
    </w:p>
    <w:p w14:paraId="245465F2" w14:textId="77777777" w:rsidR="00F11520" w:rsidRDefault="00000000">
      <w:pPr>
        <w:pStyle w:val="BodyText"/>
      </w:pPr>
      <w:r>
        <w:t>Standard Guideline For Rural Housing in Disaster Prone Areas of Bangladesh | PDF | Sustainability | International Federation Of Red Cross And Red Crescent Societies</w:t>
      </w:r>
    </w:p>
    <w:p w14:paraId="54D7C7F0" w14:textId="77777777" w:rsidR="00F11520" w:rsidRDefault="00000000">
      <w:pPr>
        <w:pStyle w:val="BodyText"/>
      </w:pPr>
      <w:r>
        <w:lastRenderedPageBreak/>
        <w:t>FEMA P-348, Protecting Building Utility Systems from Flood Damage, 2017.</w:t>
      </w:r>
    </w:p>
    <w:p w14:paraId="751E168E" w14:textId="77777777" w:rsidR="00F11520" w:rsidRDefault="00000000">
      <w:pPr>
        <w:pStyle w:val="BodyText"/>
      </w:pPr>
      <w:r>
        <w:t>Everlast Epoxy Systems, “Reduce the risk of costly flood damage with nonporous epoxy flooring,” 2023.</w:t>
      </w:r>
    </w:p>
    <w:p w14:paraId="1E5433A8" w14:textId="77777777" w:rsidR="00F11520" w:rsidRDefault="00000000">
      <w:pPr>
        <w:pStyle w:val="BodyText"/>
      </w:pPr>
      <w:r>
        <w:t>Sika USA, Epoxy Waterproofing – Sikagard-62 / Sikafloor-7500, 2023.</w:t>
      </w:r>
    </w:p>
    <w:p w14:paraId="1F4E876E" w14:textId="77777777" w:rsidR="00F11520" w:rsidRDefault="00000000">
      <w:pPr>
        <w:pStyle w:val="BodyText"/>
      </w:pPr>
      <w:r>
        <w:t>W. Gibbons, “Lime plaster as a mold-resistant, breathable finish,” Building Conservation Journal, vol. 29, no. 2, pp. 147–153, 2021.</w:t>
      </w:r>
    </w:p>
    <w:p w14:paraId="22AE40CF" w14:textId="77777777" w:rsidR="00F11520" w:rsidRDefault="00000000">
      <w:pPr>
        <w:pStyle w:val="BodyText"/>
      </w:pPr>
      <w:r>
        <w:t>Limelite Technical Data Sheet, Tarmac Building Products Ltd., 2022.</w:t>
      </w:r>
    </w:p>
    <w:p w14:paraId="11F9015F" w14:textId="77777777" w:rsidR="00F11520" w:rsidRDefault="00000000">
      <w:pPr>
        <w:pStyle w:val="BodyText"/>
      </w:pPr>
      <w:r>
        <w:t>A. Brown and T. Hughes, “Hygroscopic properties of gypsum and lime plasters under flood conditions,” Construction Materials Research Series, 2020.</w:t>
      </w:r>
    </w:p>
    <w:p w14:paraId="18B64785" w14:textId="77777777" w:rsidR="00F11520" w:rsidRDefault="00000000">
      <w:pPr>
        <w:pStyle w:val="BodyText"/>
      </w:pPr>
      <w:r>
        <w:t>FEMA TB-2, Flood Damage-Resistant Materials Requirements, 2021.</w:t>
      </w:r>
    </w:p>
    <w:p w14:paraId="23E28106" w14:textId="77777777" w:rsidR="00F11520" w:rsidRDefault="00000000">
      <w:pPr>
        <w:pStyle w:val="BodyText"/>
      </w:pPr>
      <w:r>
        <w:t>E.E. Partnership, Houston Flood Study Report, 2018.</w:t>
      </w:r>
    </w:p>
    <w:p w14:paraId="437C9680" w14:textId="77777777" w:rsidR="00F11520" w:rsidRDefault="00000000">
      <w:pPr>
        <w:pStyle w:val="BodyText"/>
      </w:pPr>
      <w:r>
        <w:t>NFIP Technical Bulletin 2, Flood Damage-Resistant Materials Definition and Classification, 2019.</w:t>
      </w:r>
    </w:p>
    <w:p w14:paraId="1DA685BE" w14:textId="77777777" w:rsidR="00F11520" w:rsidRDefault="00000000">
      <w:pPr>
        <w:pStyle w:val="BodyText"/>
      </w:pPr>
      <w:r>
        <w:t>Home Advisor Market Data, “Spray Foam Insulation Cost Guide,” 2024.</w:t>
      </w:r>
    </w:p>
    <w:p w14:paraId="18658A51" w14:textId="77777777" w:rsidR="00F11520" w:rsidRDefault="00000000">
      <w:pPr>
        <w:pStyle w:val="BodyText"/>
      </w:pPr>
      <w:r>
        <w:t>Lakeside Flood Solutions, “uPVC Flood Windows and Doors,” 2023.</w:t>
      </w:r>
    </w:p>
    <w:p w14:paraId="0A77F310" w14:textId="77777777" w:rsidR="00F11520" w:rsidRDefault="00000000">
      <w:pPr>
        <w:pStyle w:val="BodyText"/>
      </w:pPr>
      <w:r>
        <w:t>M3 Floodtec, “Marine-Grade Aluminum Door Systems,” 2023.</w:t>
      </w:r>
    </w:p>
    <w:p w14:paraId="36B451AE" w14:textId="77777777" w:rsidR="00F11520" w:rsidRDefault="00000000">
      <w:pPr>
        <w:pStyle w:val="BodyText"/>
      </w:pPr>
      <w:r>
        <w:t>FEMA P-550, Recommended Residential Construction for Coastal Areas, 2022.</w:t>
      </w:r>
    </w:p>
    <w:p w14:paraId="3EAE41C6" w14:textId="77777777" w:rsidR="00F11520" w:rsidRDefault="00000000">
      <w:pPr>
        <w:pStyle w:val="BodyText"/>
      </w:pPr>
      <w:r>
        <w:t>ASCE 24-22, Flood Resistant Design and Construction, American Society of Civil Engineers, 2022.</w:t>
      </w:r>
    </w:p>
    <w:p w14:paraId="3E1E204C" w14:textId="77777777" w:rsidR="00F11520" w:rsidRDefault="00000000">
      <w:pPr>
        <w:pStyle w:val="BodyText"/>
      </w:pPr>
      <w:r>
        <w:t>Flood resilience</w:t>
      </w:r>
    </w:p>
    <w:p w14:paraId="24C9D582" w14:textId="77777777" w:rsidR="00F11520" w:rsidRDefault="00000000">
      <w:pPr>
        <w:pStyle w:val="BodyText"/>
      </w:pPr>
      <w:r>
        <w:t>In Bangladesh, brick houses provide shelter from the storms</w:t>
      </w:r>
    </w:p>
    <w:p w14:paraId="6E10A428" w14:textId="77777777" w:rsidR="00F11520" w:rsidRDefault="00000000">
      <w:pPr>
        <w:pStyle w:val="BodyText"/>
      </w:pPr>
      <w:r>
        <w:t>A newly built, flood-resistant house in Pakistan's Sindh p… | Flickr</w:t>
      </w:r>
    </w:p>
    <w:p w14:paraId="0F767AC3" w14:textId="77777777" w:rsidR="00F11520" w:rsidRDefault="00000000">
      <w:pPr>
        <w:pStyle w:val="BodyText"/>
      </w:pPr>
      <w:r>
        <w:t>Bamboo as a Sustainable Building Material for Innovative, Low-Cost Housing Construction</w:t>
      </w:r>
    </w:p>
    <w:p w14:paraId="4F50316D" w14:textId="77777777" w:rsidR="00F11520" w:rsidRDefault="00000000">
      <w:pPr>
        <w:pStyle w:val="BodyText"/>
      </w:pPr>
      <w:r>
        <w:t>India’s Mising community seeks to expand its indigenous adaptation practices in response to climate change | PreventionWeb</w:t>
      </w:r>
    </w:p>
    <w:p w14:paraId="52851157" w14:textId="77777777" w:rsidR="00F11520" w:rsidRDefault="00000000">
      <w:pPr>
        <w:pStyle w:val="BodyText"/>
      </w:pPr>
      <w:r>
        <w:t>Fly Ash Bricks Reduce Emissions</w:t>
      </w:r>
    </w:p>
    <w:p w14:paraId="55F72247" w14:textId="77777777" w:rsidR="00F11520" w:rsidRDefault="00000000">
      <w:pPr>
        <w:pStyle w:val="BodyText"/>
      </w:pPr>
      <w:r>
        <w:t>Water absorption of fly ash brick | Download Scientific Diagram</w:t>
      </w:r>
    </w:p>
    <w:p w14:paraId="04EAD84F" w14:textId="77777777" w:rsidR="00F11520" w:rsidRDefault="00000000">
      <w:pPr>
        <w:pStyle w:val="BodyText"/>
      </w:pPr>
      <w:r>
        <w:t>Exploring the Effect of Lime and Cement Ratios on the Mechanical Properties of Clay Bricks Made from Different Types of Soils | MDPI</w:t>
      </w:r>
    </w:p>
    <w:p w14:paraId="4079125C" w14:textId="77777777" w:rsidR="00F11520" w:rsidRDefault="00000000">
      <w:pPr>
        <w:pStyle w:val="SourceCode"/>
        <w:numPr>
          <w:ilvl w:val="0"/>
          <w:numId w:val="28"/>
        </w:numPr>
      </w:pPr>
      <w:r>
        <w:rPr>
          <w:rStyle w:val="VerbatimChar"/>
        </w:rPr>
        <w:t>DRAFT</w:t>
      </w:r>
    </w:p>
    <w:p w14:paraId="7FC22E15" w14:textId="77777777" w:rsidR="00F11520" w:rsidRDefault="00000000">
      <w:pPr>
        <w:pStyle w:val="SourceCode"/>
        <w:numPr>
          <w:ilvl w:val="0"/>
          <w:numId w:val="28"/>
        </w:numPr>
      </w:pPr>
      <w:r>
        <w:rPr>
          <w:rStyle w:val="VerbatimChar"/>
        </w:rPr>
        <w:t>Amphibious houses and floating floors could help</w:t>
      </w:r>
    </w:p>
    <w:p w14:paraId="576ED397" w14:textId="77777777" w:rsidR="00F11520" w:rsidRDefault="00000000">
      <w:pPr>
        <w:numPr>
          <w:ilvl w:val="0"/>
          <w:numId w:val="1"/>
        </w:numPr>
      </w:pPr>
      <w:r>
        <w:lastRenderedPageBreak/>
        <w:t>Bangladesh residents stay dry during flood season - AGU Newsroom</w:t>
      </w:r>
    </w:p>
    <w:p w14:paraId="51B81A5A" w14:textId="77777777" w:rsidR="00F11520" w:rsidRDefault="00000000">
      <w:pPr>
        <w:numPr>
          <w:ilvl w:val="0"/>
          <w:numId w:val="28"/>
        </w:numPr>
      </w:pPr>
      <w:r>
        <w:t>2025 Cost to Raise a House: Average House Lifting Cost | Angi</w:t>
      </w:r>
    </w:p>
    <w:p w14:paraId="1ED7C803" w14:textId="77777777" w:rsidR="00F11520" w:rsidRDefault="00000000">
      <w:pPr>
        <w:numPr>
          <w:ilvl w:val="0"/>
          <w:numId w:val="28"/>
        </w:numPr>
      </w:pPr>
      <w:r>
        <w:t>The £300 homes empowering people on the frontline of climate change - Positive News</w:t>
      </w:r>
    </w:p>
    <w:p w14:paraId="5720E258" w14:textId="77777777" w:rsidR="00F11520" w:rsidRDefault="00000000">
      <w:pPr>
        <w:pStyle w:val="FirstParagraph"/>
      </w:pPr>
      <w:r>
        <w:t>Elevated Residential Structures - FEMA 54 - March 1984 | Official Website of Cranford NJ</w:t>
      </w:r>
    </w:p>
    <w:p w14:paraId="23984035" w14:textId="77777777" w:rsidR="00F11520" w:rsidRDefault="00000000">
      <w:pPr>
        <w:pStyle w:val="BodyText"/>
      </w:pPr>
      <w:r>
        <w:t>Extreme weather is coming for our homes. Experts weigh in on how to prepare. | National Geographic</w:t>
      </w:r>
    </w:p>
    <w:p w14:paraId="22E3FCDC" w14:textId="77777777" w:rsidR="00F11520" w:rsidRDefault="00000000">
      <w:pPr>
        <w:pStyle w:val="BodyText"/>
      </w:pPr>
      <w:r>
        <w:t>cover</w:t>
      </w:r>
    </w:p>
    <w:p w14:paraId="1F6841F7" w14:textId="77777777" w:rsidR="00F11520" w:rsidRDefault="00000000">
      <w:pPr>
        <w:pStyle w:val="BodyText"/>
      </w:pPr>
      <w:r>
        <w:t>Higher Ground: Communities Raise up Homes — and Each Other — in Flood-Prone Bangladesh | by USAID Saves Lives | Medium</w:t>
      </w:r>
    </w:p>
    <w:p w14:paraId="7DB7637D" w14:textId="77777777" w:rsidR="00F11520" w:rsidRDefault="00000000">
      <w:pPr>
        <w:pStyle w:val="BodyText"/>
      </w:pPr>
      <w:r>
        <w:t>Bangladesh's 'tiny houses' tackle giant flood challenge</w:t>
      </w:r>
    </w:p>
    <w:p w14:paraId="7F70AC8A" w14:textId="77777777" w:rsidR="00F11520" w:rsidRDefault="00000000">
      <w:pPr>
        <w:pStyle w:val="BodyText"/>
      </w:pPr>
      <w:r>
        <w:t>What Is Base Flood Elevation? | Progressive</w:t>
      </w:r>
    </w:p>
    <w:p w14:paraId="20982D56" w14:textId="77777777" w:rsidR="00F11520" w:rsidRDefault="00000000">
      <w:pPr>
        <w:pStyle w:val="BodyText"/>
      </w:pPr>
      <w:r>
        <w:t>mathewsva.granicus.com</w:t>
      </w:r>
    </w:p>
    <w:p w14:paraId="090FF1D2" w14:textId="77777777" w:rsidR="00F11520" w:rsidRDefault="00000000">
      <w:pPr>
        <w:pStyle w:val="BodyText"/>
      </w:pPr>
      <w:r>
        <w:t>cranfordnj.org</w:t>
      </w:r>
    </w:p>
    <w:p w14:paraId="43BCB3E5" w14:textId="77777777" w:rsidR="00F11520" w:rsidRDefault="00000000">
      <w:pPr>
        <w:pStyle w:val="BodyText"/>
      </w:pPr>
      <w:r>
        <w:t>Buoyant Foundation Project</w:t>
      </w:r>
    </w:p>
    <w:p w14:paraId="394E3148" w14:textId="77777777" w:rsidR="00F11520" w:rsidRDefault="00000000">
      <w:pPr>
        <w:pStyle w:val="BodyText"/>
      </w:pPr>
      <w:r>
        <w:t>ISVS e-journal, Vol. 1, no.1,</w:t>
      </w:r>
    </w:p>
    <w:p w14:paraId="07C56FE0" w14:textId="77777777" w:rsidR="00F11520" w:rsidRDefault="00000000">
      <w:pPr>
        <w:pStyle w:val="BodyText"/>
      </w:pPr>
      <w:r>
        <w:t>Amphibious houses and floating floors could help Bangladesh residents stay dry during flood season - AGU Newsroom</w:t>
      </w:r>
    </w:p>
    <w:p w14:paraId="3C619A40" w14:textId="77777777" w:rsidR="00F11520" w:rsidRDefault="00000000">
      <w:pPr>
        <w:pStyle w:val="BodyText"/>
      </w:pPr>
      <w:r>
        <w:t>Wet Floodproofing | Climate Safe Housing</w:t>
      </w:r>
    </w:p>
    <w:p w14:paraId="076753BC" w14:textId="77777777" w:rsidR="00F11520" w:rsidRDefault="00000000">
      <w:pPr>
        <w:pStyle w:val="FirstParagraph"/>
      </w:pPr>
      <w:r>
        <w:t xml:space="preserve">Adithya, T. S., &amp; Manoj, K. K. (2021). A s tudy on new amphibious housing solution for vulnerable communities in Kuttanad. </w:t>
      </w:r>
      <w:r>
        <w:rPr>
          <w:i/>
          <w:iCs/>
        </w:rPr>
        <w:t>IOP Conference Series Materials Science and Engineering</w:t>
      </w:r>
      <w:r>
        <w:t xml:space="preserve">, </w:t>
      </w:r>
      <w:r>
        <w:rPr>
          <w:i/>
          <w:iCs/>
        </w:rPr>
        <w:t>1114</w:t>
      </w:r>
      <w:r>
        <w:t>(1), 12037.</w:t>
      </w:r>
    </w:p>
    <w:p w14:paraId="2203F58B" w14:textId="77777777" w:rsidR="00F11520" w:rsidRDefault="00000000">
      <w:pPr>
        <w:pStyle w:val="BodyText"/>
      </w:pPr>
      <w:r>
        <w:t>Ahmad, M. F. (2025). *An Amphibious Architectural Approach That Dwells On The Problem Of Rising Sea Levels For A Resilient Future For Coastal</w:t>
      </w:r>
    </w:p>
    <w:p w14:paraId="0CEF895A" w14:textId="77777777" w:rsidR="00F11520" w:rsidRDefault="00000000">
      <w:pPr>
        <w:pStyle w:val="BodyText"/>
      </w:pPr>
      <w:r>
        <w:t xml:space="preserve">Becerra-Stasiewicz, N., Stynoski, P., Arnett, C. M., Christensen, J., Morefield, S., Gerios, V. L., &amp; Story, M. (2024). </w:t>
      </w:r>
      <w:r>
        <w:rPr>
          <w:i/>
          <w:iCs/>
        </w:rPr>
        <w:t>Flood resilience of individual traditional building materials</w:t>
      </w:r>
      <w:r>
        <w:t>.</w:t>
      </w:r>
    </w:p>
    <w:p w14:paraId="5C74E97B" w14:textId="77777777" w:rsidR="00F11520" w:rsidRDefault="00000000">
      <w:pPr>
        <w:pStyle w:val="BodyText"/>
      </w:pPr>
      <w:r>
        <w:t xml:space="preserve">Chohan, A. H., Awad, J., Jung, C., &amp; Sher, B. K. (2024). Enhancing Climate Resilience Against Flooding in Housing Design Through Synergistic Strategies in Pakistan. </w:t>
      </w:r>
      <w:r>
        <w:rPr>
          <w:i/>
          <w:iCs/>
        </w:rPr>
        <w:t>Future Cities and Environment</w:t>
      </w:r>
      <w:r>
        <w:t>,</w:t>
      </w:r>
    </w:p>
    <w:p w14:paraId="0C2DFED6" w14:textId="77777777" w:rsidR="00F11520" w:rsidRDefault="00000000">
      <w:pPr>
        <w:pStyle w:val="BodyText"/>
      </w:pPr>
      <w:r>
        <w:t xml:space="preserve">Chowdhooree, I. (2019). Indigenous knowledge for enhancing community resilience: An experience from the south-western coastal region of Bangladesh. </w:t>
      </w:r>
      <w:r>
        <w:rPr>
          <w:i/>
          <w:iCs/>
        </w:rPr>
        <w:t>International Journal of Disaster Risk Reduction</w:t>
      </w:r>
      <w:r>
        <w:t xml:space="preserve">, </w:t>
      </w:r>
      <w:r>
        <w:rPr>
          <w:i/>
          <w:iCs/>
        </w:rPr>
        <w:t>40</w:t>
      </w:r>
      <w:r>
        <w:t>,</w:t>
      </w:r>
    </w:p>
    <w:p w14:paraId="5B96017A" w14:textId="77777777" w:rsidR="00F11520" w:rsidRDefault="00000000">
      <w:pPr>
        <w:pStyle w:val="BodyText"/>
      </w:pPr>
      <w:r>
        <w:lastRenderedPageBreak/>
        <w:t xml:space="preserve">Dipu, S. U. A., &amp; Snigdhya, N. S. (2024). Integrating Climate Change Adaptation into Flood Risk Management: Global Perspectives. </w:t>
      </w:r>
      <w:r>
        <w:rPr>
          <w:i/>
          <w:iCs/>
        </w:rPr>
        <w:t>International Journal of Research and Scientific Innovation</w:t>
      </w:r>
      <w:r>
        <w:t>, 216.</w:t>
      </w:r>
    </w:p>
    <w:p w14:paraId="24C385D4" w14:textId="77777777" w:rsidR="00F11520" w:rsidRDefault="00000000">
      <w:pPr>
        <w:pStyle w:val="BodyText"/>
      </w:pPr>
      <w:r>
        <w:t>Ghosh, P., Sudarsan, J. S., &amp; Nithiyanantham, S. (2024). Nature-Based Disaster Risk Reduction of Floods in Urban Areas. *Water Resources</w:t>
      </w:r>
    </w:p>
    <w:p w14:paraId="7BF1EE0E" w14:textId="77777777" w:rsidR="00F11520" w:rsidRDefault="00000000">
      <w:pPr>
        <w:pStyle w:val="BodyText"/>
      </w:pPr>
      <w:r>
        <w:t xml:space="preserve">Hendriks, E., &amp; Stokmans, M. J. W. (2023). Developing strategic targeted interaction design to enhance disaster resilience of vulnerable communities. </w:t>
      </w:r>
      <w:r>
        <w:rPr>
          <w:i/>
          <w:iCs/>
        </w:rPr>
        <w:t>Natural Hazards</w:t>
      </w:r>
      <w:r>
        <w:t>.</w:t>
      </w:r>
    </w:p>
    <w:p w14:paraId="0B467956" w14:textId="77777777" w:rsidR="00F11520" w:rsidRDefault="00000000">
      <w:pPr>
        <w:pStyle w:val="BodyText"/>
      </w:pPr>
      <w:r>
        <w:t xml:space="preserve">Hino, M., &amp; Nance, E. (2021). Five ways to ensure flood-risk research helps the most vulnerable. </w:t>
      </w:r>
      <w:r>
        <w:rPr>
          <w:i/>
          <w:iCs/>
        </w:rPr>
        <w:t>Nature</w:t>
      </w:r>
      <w:r>
        <w:t xml:space="preserve">, </w:t>
      </w:r>
      <w:r>
        <w:rPr>
          <w:i/>
          <w:iCs/>
        </w:rPr>
        <w:t>595</w:t>
      </w:r>
      <w:r>
        <w:t>(7865), 27.</w:t>
      </w:r>
    </w:p>
    <w:p w14:paraId="29A9A199" w14:textId="77777777" w:rsidR="00F11520" w:rsidRDefault="00000000">
      <w:pPr>
        <w:pStyle w:val="BodyText"/>
      </w:pPr>
      <w:r>
        <w:t>Mansoor, N., Anuar, A. N., Mahdzir, A. M., &amp; Adnan, N. H. Md. (2023). Enhancing Disaster Resilience: Overview of Resilient Housing. *International Journal of Academic Research in Business and Social</w:t>
      </w:r>
    </w:p>
    <w:p w14:paraId="6BA93DC0" w14:textId="77777777" w:rsidR="00F11520" w:rsidRDefault="00000000">
      <w:pPr>
        <w:pStyle w:val="BodyText"/>
      </w:pPr>
      <w:r>
        <w:t xml:space="preserve">Santos, P. P., Pereira, S., Zêzere, J. L., Reis, E., Oliveira, S. C., Garcia, R. A. C., &amp; Ferreira, T. M. (2024). Understanding flood risk in urban environments: spatial analysis of building vulnerability and hazard areas in the Lisbon metropolitan area. </w:t>
      </w:r>
      <w:r>
        <w:rPr>
          <w:i/>
          <w:iCs/>
        </w:rPr>
        <w:t>Natural Hazards</w:t>
      </w:r>
      <w:r>
        <w:t>.</w:t>
      </w:r>
    </w:p>
    <w:p w14:paraId="56B2E06A" w14:textId="77777777" w:rsidR="00F11520" w:rsidRDefault="00000000">
      <w:pPr>
        <w:pStyle w:val="BodyText"/>
      </w:pPr>
      <w:r>
        <w:t xml:space="preserve">Srivastava, A. K., &amp; Sahay, A. (2023). From Safety Against Floods to Safety at Floods*: Theory of Urban Resilience to Flood Adaptation and Synergy with Mitigation. </w:t>
      </w:r>
      <w:r>
        <w:rPr>
          <w:i/>
          <w:iCs/>
        </w:rPr>
        <w:t>Anthropocene Science</w:t>
      </w:r>
      <w:r>
        <w:t xml:space="preserve">, </w:t>
      </w:r>
      <w:r>
        <w:rPr>
          <w:i/>
          <w:iCs/>
        </w:rPr>
        <w:t>2</w:t>
      </w:r>
      <w:r>
        <w:t>, 190.</w:t>
      </w:r>
    </w:p>
    <w:p w14:paraId="2758317A" w14:textId="77777777" w:rsidR="00F11520" w:rsidRDefault="00000000">
      <w:pPr>
        <w:pStyle w:val="Heading1"/>
      </w:pPr>
      <w:bookmarkStart w:id="19" w:name="references"/>
      <w:bookmarkEnd w:id="18"/>
      <w:r>
        <w:t>20.0 References</w:t>
      </w:r>
    </w:p>
    <w:p w14:paraId="7D6EEF88" w14:textId="77777777" w:rsidR="00F11520" w:rsidRDefault="00000000">
      <w:pPr>
        <w:pStyle w:val="Compact"/>
        <w:numPr>
          <w:ilvl w:val="0"/>
          <w:numId w:val="30"/>
        </w:numPr>
      </w:pPr>
      <w:r>
        <w:t>[(Chohan et al.,</w:t>
      </w:r>
    </w:p>
    <w:p w14:paraId="23E828EC" w14:textId="77777777" w:rsidR="00F11520" w:rsidRDefault="00000000">
      <w:pPr>
        <w:pStyle w:val="Compact"/>
        <w:numPr>
          <w:ilvl w:val="0"/>
          <w:numId w:val="30"/>
        </w:numPr>
      </w:pPr>
      <w:r>
        <w:t>[(Ahmad,</w:t>
      </w:r>
    </w:p>
    <w:p w14:paraId="1C76AA99" w14:textId="77777777" w:rsidR="00F11520" w:rsidRDefault="00000000">
      <w:pPr>
        <w:pStyle w:val="Compact"/>
        <w:numPr>
          <w:ilvl w:val="0"/>
          <w:numId w:val="30"/>
        </w:numPr>
      </w:pPr>
      <w:r>
        <w:t>[(Srivastava &amp; Sahay,</w:t>
      </w:r>
    </w:p>
    <w:p w14:paraId="0F7B604A" w14:textId="77777777" w:rsidR="00F11520" w:rsidRDefault="00000000">
      <w:pPr>
        <w:pStyle w:val="Compact"/>
        <w:numPr>
          <w:ilvl w:val="0"/>
          <w:numId w:val="30"/>
        </w:numPr>
      </w:pPr>
      <w:r>
        <w:t>https://www.ncei.noaa.gov/access/billions/state-summary/FL</w:t>
      </w:r>
    </w:p>
    <w:p w14:paraId="0B29ACE9" w14:textId="77777777" w:rsidR="00F11520" w:rsidRDefault="00000000">
      <w:pPr>
        <w:pStyle w:val="Compact"/>
        <w:numPr>
          <w:ilvl w:val="0"/>
          <w:numId w:val="30"/>
        </w:numPr>
      </w:pPr>
      <w:r>
        <w:t>https://www.climatecentral.org/climate-matters/climate-change-and-inland-flooding</w:t>
      </w:r>
    </w:p>
    <w:p w14:paraId="58DB18B2" w14:textId="77777777" w:rsidR="00F11520" w:rsidRDefault="00000000">
      <w:pPr>
        <w:pStyle w:val="Compact"/>
        <w:numPr>
          <w:ilvl w:val="0"/>
          <w:numId w:val="30"/>
        </w:numPr>
      </w:pPr>
      <w:r>
        <w:t>https://india.mongabay.com/2019/07/flood-resistant-housing-attracts-attention-in-kerala/</w:t>
      </w:r>
    </w:p>
    <w:p w14:paraId="684F4B63" w14:textId="77777777" w:rsidR="00F11520" w:rsidRDefault="00000000">
      <w:pPr>
        <w:pStyle w:val="Compact"/>
        <w:numPr>
          <w:ilvl w:val="0"/>
          <w:numId w:val="30"/>
        </w:numPr>
      </w:pPr>
      <w:r>
        <w:t>https://nidm.gov.in/pdf/guidelines/floods.pdf</w:t>
      </w:r>
    </w:p>
    <w:p w14:paraId="450C164B" w14:textId="77777777" w:rsidR="00F11520" w:rsidRDefault="00000000">
      <w:pPr>
        <w:pStyle w:val="Compact"/>
        <w:numPr>
          <w:ilvl w:val="0"/>
          <w:numId w:val="30"/>
        </w:numPr>
      </w:pPr>
      <w:r>
        <w:t>https://www.lse.ac.uk/granthaminstitute/publication/tackling-flooding-in-bangladesh-in-a-changing-climate/</w:t>
      </w:r>
    </w:p>
    <w:p w14:paraId="7BC0025A" w14:textId="77777777" w:rsidR="00F11520" w:rsidRDefault="00000000">
      <w:pPr>
        <w:pStyle w:val="Compact"/>
        <w:numPr>
          <w:ilvl w:val="0"/>
          <w:numId w:val="30"/>
        </w:numPr>
      </w:pPr>
      <w:r>
        <w:t>https://www.theguardian.com/global-development/2023/may/04/bangladeshi-villagers-digging-their-way-out-of-the-floods-plinth-settlements</w:t>
      </w:r>
    </w:p>
    <w:p w14:paraId="10271F00" w14:textId="77777777" w:rsidR="00F11520" w:rsidRDefault="00000000">
      <w:pPr>
        <w:pStyle w:val="Compact"/>
        <w:numPr>
          <w:ilvl w:val="0"/>
          <w:numId w:val="30"/>
        </w:numPr>
      </w:pPr>
      <w:r>
        <w:t>https://www.preventionweb.net/understanding-disaster-risk/risk-drivers/poverty-inequality</w:t>
      </w:r>
    </w:p>
    <w:p w14:paraId="47DCF07B" w14:textId="77777777" w:rsidR="00F11520" w:rsidRDefault="00000000">
      <w:pPr>
        <w:pStyle w:val="Compact"/>
        <w:numPr>
          <w:ilvl w:val="0"/>
          <w:numId w:val="30"/>
        </w:numPr>
      </w:pPr>
      <w:r>
        <w:t>https://www.chickasha.org/DocumentCenter/View/113/Design-and-Construction-Guidance-for-Breakaway-Walls-PDF</w:t>
      </w:r>
    </w:p>
    <w:p w14:paraId="02028258" w14:textId="77777777" w:rsidR="00F11520" w:rsidRDefault="00000000">
      <w:pPr>
        <w:pStyle w:val="Compact"/>
        <w:numPr>
          <w:ilvl w:val="0"/>
          <w:numId w:val="30"/>
        </w:numPr>
      </w:pPr>
      <w:r>
        <w:lastRenderedPageBreak/>
        <w:t>https://www.bloomsburgpa.org/wp-content/uploads/2025/02/fema_tb_2_flood_damage-resistant_materials_requirements_01-22-2025.pdf</w:t>
      </w:r>
    </w:p>
    <w:p w14:paraId="354F0D69" w14:textId="77777777" w:rsidR="00F11520" w:rsidRDefault="00000000">
      <w:pPr>
        <w:pStyle w:val="Compact"/>
        <w:numPr>
          <w:ilvl w:val="0"/>
          <w:numId w:val="30"/>
        </w:numPr>
      </w:pPr>
      <w:r>
        <w:t>https://www.floodsmart.gov/get-insured/elevation-certificates</w:t>
      </w:r>
    </w:p>
    <w:p w14:paraId="34C24BC4" w14:textId="77777777" w:rsidR="00F11520" w:rsidRDefault="00000000">
      <w:pPr>
        <w:pStyle w:val="Compact"/>
        <w:numPr>
          <w:ilvl w:val="0"/>
          <w:numId w:val="30"/>
        </w:numPr>
      </w:pPr>
      <w:r>
        <w:t>http://shelterprojects.org/other/siteplanning/site-planning-references/Sphere%20Project%20Handbook%202011%20-%20Shelter%20and%20Settlements.pdf</w:t>
      </w:r>
    </w:p>
    <w:p w14:paraId="1CE167C9" w14:textId="77777777" w:rsidR="00F11520" w:rsidRDefault="00000000">
      <w:pPr>
        <w:pStyle w:val="Compact"/>
        <w:numPr>
          <w:ilvl w:val="0"/>
          <w:numId w:val="30"/>
        </w:numPr>
      </w:pPr>
      <w:r>
        <w:t>https://law.resource.org/pub/in/bis/S03/is.875.5.1987.pdf</w:t>
      </w:r>
    </w:p>
    <w:p w14:paraId="0E574BBC" w14:textId="77777777" w:rsidR="00F11520" w:rsidRDefault="00000000">
      <w:pPr>
        <w:pStyle w:val="Compact"/>
        <w:numPr>
          <w:ilvl w:val="0"/>
          <w:numId w:val="30"/>
        </w:numPr>
      </w:pPr>
      <w:r>
        <w:t>https://law.resource.org/pub/in/bis/S03/is.1893.1.2002.pdf</w:t>
      </w:r>
    </w:p>
    <w:p w14:paraId="46012A3D" w14:textId="77777777" w:rsidR="00F11520" w:rsidRDefault="00000000">
      <w:pPr>
        <w:pStyle w:val="Compact"/>
        <w:numPr>
          <w:ilvl w:val="0"/>
          <w:numId w:val="30"/>
        </w:numPr>
      </w:pPr>
      <w:r>
        <w:t>https://bmtpc.org/DataFiles/CMS/file/Flood_Guidelines_BMTPC_2010.pdf</w:t>
      </w:r>
    </w:p>
    <w:p w14:paraId="35BE2FD1" w14:textId="77777777" w:rsidR="00F11520" w:rsidRDefault="00000000">
      <w:pPr>
        <w:pStyle w:val="Compact"/>
        <w:numPr>
          <w:ilvl w:val="0"/>
          <w:numId w:val="30"/>
        </w:numPr>
      </w:pPr>
      <w:r>
        <w:t>https://law.resource.org/pub/bd/bnbc.2012/gov.bd.bnbc.2012.03.01.pdf</w:t>
      </w:r>
    </w:p>
    <w:p w14:paraId="5C3D2D9B" w14:textId="77777777" w:rsidR="00F11520" w:rsidRDefault="00000000">
      <w:pPr>
        <w:pStyle w:val="Compact"/>
        <w:numPr>
          <w:ilvl w:val="0"/>
          <w:numId w:val="30"/>
        </w:numPr>
      </w:pPr>
      <w:r>
        <w:t>https://sdma.kerala.gov.in/wp-content/uploads/2020/08/Sphere-Report.pdf</w:t>
      </w:r>
    </w:p>
    <w:p w14:paraId="320B747E" w14:textId="77777777" w:rsidR="00F11520" w:rsidRDefault="00000000">
      <w:pPr>
        <w:pStyle w:val="Compact"/>
        <w:numPr>
          <w:ilvl w:val="0"/>
          <w:numId w:val="30"/>
        </w:numPr>
      </w:pPr>
      <w:r>
        <w:t>https://www.unep.org/news-and-stories/story/bangladesh-brick-houses-provide-shelter-storms</w:t>
      </w:r>
    </w:p>
    <w:p w14:paraId="7C80CFCD" w14:textId="77777777" w:rsidR="00F11520" w:rsidRDefault="00000000">
      <w:pPr>
        <w:pStyle w:val="Compact"/>
        <w:numPr>
          <w:ilvl w:val="0"/>
          <w:numId w:val="30"/>
        </w:numPr>
      </w:pPr>
      <w:r>
        <w:t>https://documents1.worldbank.org/curated/en/099921506192542727/pdf/IDU-3c0e1de6-9af6-40b9-99a3-78397d1041ac.pdf</w:t>
      </w:r>
    </w:p>
    <w:p w14:paraId="74B0D6FE" w14:textId="77777777" w:rsidR="00F11520" w:rsidRDefault="00000000">
      <w:pPr>
        <w:pStyle w:val="Compact"/>
        <w:numPr>
          <w:ilvl w:val="0"/>
          <w:numId w:val="30"/>
        </w:numPr>
      </w:pPr>
      <w:r>
        <w:t>https://shelterbox.org/blog/raised-plinth-shelters-are-changing-lives-in-flood-prone-communities/</w:t>
      </w:r>
    </w:p>
    <w:p w14:paraId="3F34C14A" w14:textId="77777777" w:rsidR="00F11520" w:rsidRDefault="00000000">
      <w:pPr>
        <w:pStyle w:val="Compact"/>
        <w:numPr>
          <w:ilvl w:val="0"/>
          <w:numId w:val="30"/>
        </w:numPr>
      </w:pPr>
      <w:r>
        <w:t>https://www.wri.org/insights/climate-resilient-housing-urban-services</w:t>
      </w:r>
    </w:p>
    <w:p w14:paraId="65E806D4" w14:textId="77777777" w:rsidR="00F11520" w:rsidRDefault="00000000">
      <w:pPr>
        <w:pStyle w:val="Compact"/>
        <w:numPr>
          <w:ilvl w:val="0"/>
          <w:numId w:val="30"/>
        </w:numPr>
      </w:pPr>
      <w:r>
        <w:t>https://www.nerdwallet.com/article/insurance/flood-insurance-florida</w:t>
      </w:r>
    </w:p>
    <w:p w14:paraId="115ACFC8" w14:textId="77777777" w:rsidR="00F11520" w:rsidRDefault="00000000">
      <w:pPr>
        <w:pStyle w:val="Compact"/>
        <w:numPr>
          <w:ilvl w:val="0"/>
          <w:numId w:val="30"/>
        </w:numPr>
      </w:pPr>
      <w:r>
        <w:t>https://nuwao.org.nz/flood-resilient-structures/</w:t>
      </w:r>
    </w:p>
    <w:p w14:paraId="63E1DA2F" w14:textId="77777777" w:rsidR="00F11520" w:rsidRDefault="00000000">
      <w:pPr>
        <w:pStyle w:val="Compact"/>
        <w:numPr>
          <w:ilvl w:val="0"/>
          <w:numId w:val="30"/>
        </w:numPr>
      </w:pPr>
      <w:r>
        <w:t>https://www.bernards.org/Engineering/Document/fema/Protecting%20Homes/Protecting%20Your%20Property%20from%20Flooding.pdf</w:t>
      </w:r>
    </w:p>
    <w:p w14:paraId="6A7C358F" w14:textId="77777777" w:rsidR="00F11520" w:rsidRDefault="00000000">
      <w:pPr>
        <w:pStyle w:val="Compact"/>
        <w:numPr>
          <w:ilvl w:val="0"/>
          <w:numId w:val="30"/>
        </w:numPr>
      </w:pPr>
      <w:r>
        <w:t>https://www.floridainsurancepro.com/blog/how-to-protect-your-home-from-floods/</w:t>
      </w:r>
    </w:p>
    <w:p w14:paraId="3A1F8BC9" w14:textId="77777777" w:rsidR="00F11520" w:rsidRDefault="00000000">
      <w:pPr>
        <w:pStyle w:val="Compact"/>
        <w:numPr>
          <w:ilvl w:val="0"/>
          <w:numId w:val="30"/>
        </w:numPr>
      </w:pPr>
      <w:r>
        <w:t>https://iaeimagazine.org/2019/2019november/mitigation-ideas-for-reducing-flood-loss/</w:t>
      </w:r>
    </w:p>
    <w:p w14:paraId="674279E1" w14:textId="77777777" w:rsidR="00F11520" w:rsidRDefault="00000000">
      <w:pPr>
        <w:pStyle w:val="Compact"/>
        <w:numPr>
          <w:ilvl w:val="0"/>
          <w:numId w:val="30"/>
        </w:numPr>
      </w:pPr>
      <w:r>
        <w:t>https://www.servicemasterrestore.com/servicemaster-by-singer/why-us/blog/2024/december/how-a-sump-pump-can-prevent-basement-flooding/</w:t>
      </w:r>
    </w:p>
    <w:p w14:paraId="7C4AA119" w14:textId="77777777" w:rsidR="00F11520" w:rsidRDefault="00000000">
      <w:pPr>
        <w:pStyle w:val="Compact"/>
        <w:numPr>
          <w:ilvl w:val="0"/>
          <w:numId w:val="30"/>
        </w:numPr>
      </w:pPr>
      <w:r>
        <w:t>https://www.lakecountyil.gov/DocumentCenter/View/3070/Technical-Bulletin-2-93-Flood-Resistant-Material-Requirements-PDF</w:t>
      </w:r>
    </w:p>
    <w:p w14:paraId="56133FA8" w14:textId="77777777" w:rsidR="00F11520" w:rsidRDefault="00000000">
      <w:pPr>
        <w:pStyle w:val="Compact"/>
        <w:numPr>
          <w:ilvl w:val="0"/>
          <w:numId w:val="30"/>
        </w:numPr>
      </w:pPr>
      <w:r>
        <w:t>https://www.reducefloodrisk.org/mitigation/install-an-exterior-french-drain/</w:t>
      </w:r>
    </w:p>
    <w:p w14:paraId="3B7DE85F" w14:textId="77777777" w:rsidR="00F11520" w:rsidRDefault="00000000">
      <w:pPr>
        <w:pStyle w:val="Compact"/>
        <w:numPr>
          <w:ilvl w:val="0"/>
          <w:numId w:val="30"/>
        </w:numPr>
      </w:pPr>
      <w:r>
        <w:t>https://premierpond.com/what-is-a-swale-drain/</w:t>
      </w:r>
    </w:p>
    <w:p w14:paraId="68486445" w14:textId="77777777" w:rsidR="00F11520" w:rsidRDefault="00000000">
      <w:pPr>
        <w:pStyle w:val="Compact"/>
        <w:numPr>
          <w:ilvl w:val="0"/>
          <w:numId w:val="30"/>
        </w:numPr>
      </w:pPr>
      <w:r>
        <w:t>https://cnt.org/sites/default/files/uploads/RainReady-Capturing-Rainwater_0.pdf</w:t>
      </w:r>
    </w:p>
    <w:p w14:paraId="3C3B8A27" w14:textId="77777777" w:rsidR="00F11520" w:rsidRDefault="00000000">
      <w:pPr>
        <w:pStyle w:val="Compact"/>
        <w:numPr>
          <w:ilvl w:val="0"/>
          <w:numId w:val="30"/>
        </w:numPr>
      </w:pPr>
      <w:r>
        <w:t>https://www.epa.gov/soakuptherain/soak-rain-rain-gardens</w:t>
      </w:r>
    </w:p>
    <w:p w14:paraId="532FC0E6" w14:textId="77777777" w:rsidR="00F11520" w:rsidRDefault="00000000">
      <w:pPr>
        <w:pStyle w:val="Compact"/>
        <w:numPr>
          <w:ilvl w:val="0"/>
          <w:numId w:val="30"/>
        </w:numPr>
      </w:pPr>
      <w:r>
        <w:t>https://www.vetiver.org/vetiver-monthly-newsletter-november-2022/</w:t>
      </w:r>
    </w:p>
    <w:p w14:paraId="6A082360" w14:textId="77777777" w:rsidR="00F11520" w:rsidRDefault="00000000">
      <w:pPr>
        <w:pStyle w:val="Compact"/>
        <w:numPr>
          <w:ilvl w:val="0"/>
          <w:numId w:val="30"/>
        </w:numPr>
      </w:pPr>
      <w:r>
        <w:t>https://www.valorenv.com/the-importance-of-ripraps-in-erosion-control/</w:t>
      </w:r>
    </w:p>
    <w:p w14:paraId="55420253" w14:textId="77777777" w:rsidR="00F11520" w:rsidRDefault="00000000">
      <w:pPr>
        <w:pStyle w:val="Compact"/>
        <w:numPr>
          <w:ilvl w:val="0"/>
          <w:numId w:val="30"/>
        </w:numPr>
      </w:pPr>
      <w:r>
        <w:t>https://www.researchgate.net/publication/365407080_Mangrove_forests_as_a_nature-based_solution_for_coastal_flood_protection_Biophysical_and_ecological_considerations</w:t>
      </w:r>
    </w:p>
    <w:p w14:paraId="60600BEF" w14:textId="77777777" w:rsidR="00F11520" w:rsidRDefault="00000000">
      <w:pPr>
        <w:pStyle w:val="Compact"/>
        <w:numPr>
          <w:ilvl w:val="0"/>
          <w:numId w:val="30"/>
        </w:numPr>
      </w:pPr>
      <w:r>
        <w:t>https://nestabide.com/</w:t>
      </w:r>
    </w:p>
    <w:p w14:paraId="5FB6AB3C" w14:textId="77777777" w:rsidR="00F11520" w:rsidRDefault="00000000">
      <w:pPr>
        <w:pStyle w:val="Compact"/>
        <w:numPr>
          <w:ilvl w:val="0"/>
          <w:numId w:val="30"/>
        </w:numPr>
      </w:pPr>
      <w:r>
        <w:lastRenderedPageBreak/>
        <w:t>https://www.preventionweb.net/drr-community-voices/bangladesh-living-floods-floating-houses</w:t>
      </w:r>
    </w:p>
    <w:p w14:paraId="7DD40DB6" w14:textId="77777777" w:rsidR="00F11520" w:rsidRDefault="00000000">
      <w:pPr>
        <w:pStyle w:val="Compact"/>
        <w:numPr>
          <w:ilvl w:val="0"/>
          <w:numId w:val="30"/>
        </w:numPr>
      </w:pPr>
      <w:r>
        <w:t>https://solve.mit.edu/solutions/75391</w:t>
      </w:r>
    </w:p>
    <w:p w14:paraId="4B1EF50E" w14:textId="77777777" w:rsidR="00F11520" w:rsidRDefault="00000000">
      <w:pPr>
        <w:pStyle w:val="Compact"/>
        <w:numPr>
          <w:ilvl w:val="0"/>
          <w:numId w:val="30"/>
        </w:numPr>
      </w:pPr>
      <w:r>
        <w:t>https://portal.ct.gov/deep/water/flood-management/national-flood-insurance-program-nfip</w:t>
      </w:r>
    </w:p>
    <w:p w14:paraId="7DABF053" w14:textId="77777777" w:rsidR="00F11520" w:rsidRDefault="00000000">
      <w:pPr>
        <w:pStyle w:val="Compact"/>
        <w:numPr>
          <w:ilvl w:val="0"/>
          <w:numId w:val="30"/>
        </w:numPr>
      </w:pPr>
      <w:r>
        <w:t>https://www.asce.org/advocacy/policy-statements/ps421---floodplain-management</w:t>
      </w:r>
    </w:p>
    <w:p w14:paraId="482FA2FA" w14:textId="77777777" w:rsidR="00F11520" w:rsidRDefault="00000000">
      <w:pPr>
        <w:pStyle w:val="Compact"/>
        <w:numPr>
          <w:ilvl w:val="0"/>
          <w:numId w:val="30"/>
        </w:numPr>
      </w:pPr>
      <w:r>
        <w:t>https://www.scribd.com/document/890337303/Standard-Guideline-for-Rural-Housing-in-Disaster-Prone-Areas-of-Bangladesh</w:t>
      </w:r>
    </w:p>
    <w:p w14:paraId="668C305A" w14:textId="77777777" w:rsidR="00F11520" w:rsidRDefault="00000000">
      <w:pPr>
        <w:pStyle w:val="Compact"/>
        <w:numPr>
          <w:ilvl w:val="0"/>
          <w:numId w:val="30"/>
        </w:numPr>
      </w:pPr>
      <w:r>
        <w:t>https://www.concretecentre.com/Performance-Sustainability/Flood-Resilience.aspx</w:t>
      </w:r>
    </w:p>
    <w:p w14:paraId="2B27DD3D" w14:textId="77777777" w:rsidR="00F11520" w:rsidRDefault="00000000">
      <w:pPr>
        <w:pStyle w:val="Compact"/>
        <w:numPr>
          <w:ilvl w:val="0"/>
          <w:numId w:val="30"/>
        </w:numPr>
      </w:pPr>
      <w:r>
        <w:t>https://www.flickr.com/photos/dfid/5951471502</w:t>
      </w:r>
    </w:p>
    <w:p w14:paraId="335F4042" w14:textId="77777777" w:rsidR="00F11520" w:rsidRDefault="00000000">
      <w:pPr>
        <w:pStyle w:val="Compact"/>
        <w:numPr>
          <w:ilvl w:val="0"/>
          <w:numId w:val="30"/>
        </w:numPr>
      </w:pPr>
      <w:r>
        <w:t>https://www.mdpi.com/2071-1050/16/6/2347</w:t>
      </w:r>
    </w:p>
    <w:p w14:paraId="6830E84F" w14:textId="77777777" w:rsidR="00F11520" w:rsidRDefault="00000000">
      <w:pPr>
        <w:pStyle w:val="Compact"/>
        <w:numPr>
          <w:ilvl w:val="0"/>
          <w:numId w:val="30"/>
        </w:numPr>
      </w:pPr>
      <w:r>
        <w:t>https://www.preventionweb.net/news/indias-mising-community-seeks-expand-its-indigenous-adaptation-practices-response-climate</w:t>
      </w:r>
    </w:p>
    <w:p w14:paraId="374D11B7" w14:textId="77777777" w:rsidR="00F11520" w:rsidRDefault="00000000">
      <w:pPr>
        <w:pStyle w:val="Compact"/>
        <w:numPr>
          <w:ilvl w:val="0"/>
          <w:numId w:val="30"/>
        </w:numPr>
      </w:pPr>
      <w:r>
        <w:t>https://www.worldbank.org/en/news/feature/2012/12/01/fly-ash-bricks-reduce-emissions</w:t>
      </w:r>
    </w:p>
    <w:p w14:paraId="22AD6C5A" w14:textId="77777777" w:rsidR="00F11520" w:rsidRDefault="00000000">
      <w:pPr>
        <w:pStyle w:val="Compact"/>
        <w:numPr>
          <w:ilvl w:val="0"/>
          <w:numId w:val="30"/>
        </w:numPr>
      </w:pPr>
      <w:r>
        <w:t>https://www.researchgate.net/figure/Water-absorption-of-fly-ash-brick_tbl3_363413802</w:t>
      </w:r>
    </w:p>
    <w:p w14:paraId="72228E7C" w14:textId="77777777" w:rsidR="00F11520" w:rsidRDefault="00000000">
      <w:pPr>
        <w:pStyle w:val="Compact"/>
        <w:numPr>
          <w:ilvl w:val="0"/>
          <w:numId w:val="30"/>
        </w:numPr>
      </w:pPr>
      <w:r>
        <w:t>https://www.mdpi.com/2075-5309/15/4/631</w:t>
      </w:r>
    </w:p>
    <w:p w14:paraId="32C12A6D" w14:textId="77777777" w:rsidR="00F11520" w:rsidRDefault="00000000">
      <w:pPr>
        <w:pStyle w:val="Compact"/>
        <w:numPr>
          <w:ilvl w:val="0"/>
          <w:numId w:val="30"/>
        </w:numPr>
      </w:pPr>
      <w:r>
        <w:t>https://www.stcplanning.org/wp-content/uploads/2020/09/FProof_05_Wet_Floodproof.pdf</w:t>
      </w:r>
    </w:p>
    <w:p w14:paraId="37856958" w14:textId="77777777" w:rsidR="00F11520" w:rsidRDefault="00000000">
      <w:pPr>
        <w:pStyle w:val="Compact"/>
        <w:numPr>
          <w:ilvl w:val="0"/>
          <w:numId w:val="30"/>
        </w:numPr>
      </w:pPr>
      <w:r>
        <w:t>https://news.agu.org/press-release/amphibious-houses-and-floating-floors-could-help-bangladesh-residents-stay-dry-during-flood-season/</w:t>
      </w:r>
    </w:p>
    <w:p w14:paraId="14273554" w14:textId="77777777" w:rsidR="00F11520" w:rsidRDefault="00000000">
      <w:pPr>
        <w:pStyle w:val="Compact"/>
        <w:numPr>
          <w:ilvl w:val="0"/>
          <w:numId w:val="30"/>
        </w:numPr>
      </w:pPr>
      <w:r>
        <w:t>https://www.angi.com/articles/how-much-does-it-cost-raise-house.htm</w:t>
      </w:r>
    </w:p>
    <w:p w14:paraId="3F35A19F" w14:textId="77777777" w:rsidR="00F11520" w:rsidRDefault="00000000">
      <w:pPr>
        <w:pStyle w:val="Compact"/>
        <w:numPr>
          <w:ilvl w:val="0"/>
          <w:numId w:val="30"/>
        </w:numPr>
      </w:pPr>
      <w:r>
        <w:t>https://www.positive.news/society/the-300-homes-empowering-communities-climate-change/</w:t>
      </w:r>
    </w:p>
    <w:p w14:paraId="07861CE5" w14:textId="77777777" w:rsidR="00F11520" w:rsidRDefault="00000000">
      <w:pPr>
        <w:pStyle w:val="Compact"/>
        <w:numPr>
          <w:ilvl w:val="0"/>
          <w:numId w:val="30"/>
        </w:numPr>
      </w:pPr>
      <w:r>
        <w:t>https://www.cranfordnj.org/floodplain-management/files/elevated-residential-structures-fema-54-march-1984</w:t>
      </w:r>
    </w:p>
    <w:p w14:paraId="3F0F1F49" w14:textId="77777777" w:rsidR="00F11520" w:rsidRDefault="00000000">
      <w:pPr>
        <w:pStyle w:val="Compact"/>
        <w:numPr>
          <w:ilvl w:val="0"/>
          <w:numId w:val="30"/>
        </w:numPr>
      </w:pPr>
      <w:r>
        <w:t>https://www.nationalgeographic.com/environment/article/future-homes-wildfires-hurricanes-climate-change</w:t>
      </w:r>
    </w:p>
    <w:p w14:paraId="422FFFCC" w14:textId="77777777" w:rsidR="00F11520" w:rsidRDefault="00000000">
      <w:pPr>
        <w:pStyle w:val="Compact"/>
        <w:numPr>
          <w:ilvl w:val="0"/>
          <w:numId w:val="30"/>
        </w:numPr>
      </w:pPr>
      <w:r>
        <w:t>http://www.adpc.net/udrm/primer/volume%202/volume2.pdf</w:t>
      </w:r>
    </w:p>
    <w:p w14:paraId="46750B80" w14:textId="77777777" w:rsidR="00F11520" w:rsidRDefault="00000000">
      <w:pPr>
        <w:pStyle w:val="Compact"/>
        <w:numPr>
          <w:ilvl w:val="0"/>
          <w:numId w:val="30"/>
        </w:numPr>
      </w:pPr>
      <w:r>
        <w:t>https://usaidsaveslives.medium.com/higher-ground-d359e27726e0</w:t>
      </w:r>
    </w:p>
    <w:p w14:paraId="134717E7" w14:textId="77777777" w:rsidR="00F11520" w:rsidRDefault="00000000">
      <w:pPr>
        <w:pStyle w:val="Compact"/>
        <w:numPr>
          <w:ilvl w:val="0"/>
          <w:numId w:val="30"/>
        </w:numPr>
      </w:pPr>
      <w:r>
        <w:t>https://phys.org/news/2023-12-bangladesh-tiny-houses-tackle-giant.html</w:t>
      </w:r>
    </w:p>
    <w:p w14:paraId="296CA9B3" w14:textId="77777777" w:rsidR="00F11520" w:rsidRDefault="00000000">
      <w:pPr>
        <w:pStyle w:val="Compact"/>
        <w:numPr>
          <w:ilvl w:val="0"/>
          <w:numId w:val="30"/>
        </w:numPr>
      </w:pPr>
      <w:r>
        <w:t>https://www.progressive.com/answers/what-is-base-flood-elevation/</w:t>
      </w:r>
    </w:p>
    <w:p w14:paraId="48B6F505" w14:textId="77777777" w:rsidR="00F11520" w:rsidRDefault="00000000">
      <w:pPr>
        <w:pStyle w:val="Compact"/>
        <w:numPr>
          <w:ilvl w:val="0"/>
          <w:numId w:val="30"/>
        </w:numPr>
      </w:pPr>
      <w:r>
        <w:t>https://mathewsva.granicus.com/DocumentViewer.php?file=mathewsva_237c26a1fe14c96a9e988b62434d768c.pdf</w:t>
      </w:r>
    </w:p>
    <w:p w14:paraId="2DE2951D" w14:textId="77777777" w:rsidR="00F11520" w:rsidRDefault="00000000">
      <w:pPr>
        <w:pStyle w:val="Compact"/>
        <w:numPr>
          <w:ilvl w:val="0"/>
          <w:numId w:val="30"/>
        </w:numPr>
      </w:pPr>
      <w:r>
        <w:t>https://www.cranfordnj.org/sites/g/files/vyhlif436/f/uploads/fema_54_-_elevated_residential_structures.pdf</w:t>
      </w:r>
    </w:p>
    <w:p w14:paraId="687F3A45" w14:textId="77777777" w:rsidR="00F11520" w:rsidRDefault="00000000">
      <w:pPr>
        <w:pStyle w:val="Compact"/>
        <w:numPr>
          <w:ilvl w:val="0"/>
          <w:numId w:val="30"/>
        </w:numPr>
      </w:pPr>
      <w:r>
        <w:t>https://www.buoyantfoundation.org/</w:t>
      </w:r>
    </w:p>
    <w:p w14:paraId="73EB66DE" w14:textId="77777777" w:rsidR="00F11520" w:rsidRDefault="00000000">
      <w:pPr>
        <w:pStyle w:val="Compact"/>
        <w:numPr>
          <w:ilvl w:val="0"/>
          <w:numId w:val="30"/>
        </w:numPr>
      </w:pPr>
      <w:r>
        <w:t>https://isvshome.com/pdf/ISVS_12-03/ISVSej_12.03.06.pdf</w:t>
      </w:r>
    </w:p>
    <w:p w14:paraId="28D651E1" w14:textId="77777777" w:rsidR="00F11520" w:rsidRDefault="00000000">
      <w:pPr>
        <w:pStyle w:val="Compact"/>
        <w:numPr>
          <w:ilvl w:val="0"/>
          <w:numId w:val="30"/>
        </w:numPr>
      </w:pPr>
      <w:r>
        <w:lastRenderedPageBreak/>
        <w:t>https://www.climatesafehousing.org/wet-floodproofing</w:t>
      </w:r>
      <w:r>
        <w:br/>
      </w:r>
    </w:p>
    <w:p w14:paraId="410FE8B3" w14:textId="77777777" w:rsidR="00F11520" w:rsidRDefault="00000000">
      <w:pPr>
        <w:pStyle w:val="Compact"/>
        <w:numPr>
          <w:ilvl w:val="0"/>
          <w:numId w:val="30"/>
        </w:numPr>
      </w:pPr>
      <w:r>
        <w:t>https://doi.org/10.1088/1757-899x/1114/1/012037</w:t>
      </w:r>
    </w:p>
    <w:p w14:paraId="1A5EEB34" w14:textId="77777777" w:rsidR="00F11520" w:rsidRDefault="00000000">
      <w:pPr>
        <w:pStyle w:val="Compact"/>
        <w:numPr>
          <w:ilvl w:val="0"/>
          <w:numId w:val="30"/>
        </w:numPr>
      </w:pPr>
      <w:r>
        <w:t>https://doi.org/10.2139/ssrn.5062558</w:t>
      </w:r>
    </w:p>
    <w:p w14:paraId="4671EB01" w14:textId="77777777" w:rsidR="00F11520" w:rsidRDefault="00000000">
      <w:pPr>
        <w:pStyle w:val="Compact"/>
        <w:numPr>
          <w:ilvl w:val="0"/>
          <w:numId w:val="30"/>
        </w:numPr>
      </w:pPr>
      <w:r>
        <w:t>https://doi.org/10.21079/11681/49446</w:t>
      </w:r>
    </w:p>
    <w:p w14:paraId="1B515949" w14:textId="77777777" w:rsidR="00F11520" w:rsidRDefault="00000000">
      <w:pPr>
        <w:pStyle w:val="Compact"/>
        <w:numPr>
          <w:ilvl w:val="0"/>
          <w:numId w:val="30"/>
        </w:numPr>
      </w:pPr>
      <w:r>
        <w:t>https://doi.org/10.5334/fce.226</w:t>
      </w:r>
    </w:p>
    <w:p w14:paraId="1ADB09C8" w14:textId="77777777" w:rsidR="00F11520" w:rsidRDefault="00000000">
      <w:pPr>
        <w:pStyle w:val="Compact"/>
        <w:numPr>
          <w:ilvl w:val="0"/>
          <w:numId w:val="30"/>
        </w:numPr>
      </w:pPr>
      <w:r>
        <w:t>https://doi.org/10.1016/j.ijdrr.2019.101259</w:t>
      </w:r>
    </w:p>
    <w:p w14:paraId="60130357" w14:textId="77777777" w:rsidR="00F11520" w:rsidRDefault="00000000">
      <w:pPr>
        <w:pStyle w:val="Compact"/>
        <w:numPr>
          <w:ilvl w:val="0"/>
          <w:numId w:val="30"/>
        </w:numPr>
      </w:pPr>
      <w:r>
        <w:t>https://doi.org/10.51244/ijrsi.2024.1109021</w:t>
      </w:r>
    </w:p>
    <w:p w14:paraId="5473F799" w14:textId="77777777" w:rsidR="00F11520" w:rsidRDefault="00000000">
      <w:pPr>
        <w:pStyle w:val="Compact"/>
        <w:numPr>
          <w:ilvl w:val="0"/>
          <w:numId w:val="30"/>
        </w:numPr>
      </w:pPr>
      <w:r>
        <w:t>https://doi.org/10.1007/s11269-024-03757-4</w:t>
      </w:r>
    </w:p>
    <w:p w14:paraId="7FEE7DFF" w14:textId="77777777" w:rsidR="00F11520" w:rsidRDefault="00000000">
      <w:pPr>
        <w:pStyle w:val="Compact"/>
        <w:numPr>
          <w:ilvl w:val="0"/>
          <w:numId w:val="30"/>
        </w:numPr>
      </w:pPr>
      <w:r>
        <w:t>https://doi.org/10.1007/s11069-023-06224-2</w:t>
      </w:r>
    </w:p>
    <w:p w14:paraId="7B64A288" w14:textId="77777777" w:rsidR="00F11520" w:rsidRDefault="00000000">
      <w:pPr>
        <w:pStyle w:val="Compact"/>
        <w:numPr>
          <w:ilvl w:val="0"/>
          <w:numId w:val="30"/>
        </w:numPr>
      </w:pPr>
      <w:r>
        <w:t>https://doi.org/10.1038/d41586-021-01750-0</w:t>
      </w:r>
    </w:p>
    <w:p w14:paraId="5EBC4832" w14:textId="77777777" w:rsidR="00F11520" w:rsidRDefault="00000000">
      <w:pPr>
        <w:pStyle w:val="Compact"/>
        <w:numPr>
          <w:ilvl w:val="0"/>
          <w:numId w:val="30"/>
        </w:numPr>
      </w:pPr>
      <w:r>
        <w:t>https://doi.org/10.6007/ijarbss/v13-i9/18351</w:t>
      </w:r>
    </w:p>
    <w:p w14:paraId="782A8BB0" w14:textId="77777777" w:rsidR="00F11520" w:rsidRDefault="00000000">
      <w:pPr>
        <w:pStyle w:val="Compact"/>
        <w:numPr>
          <w:ilvl w:val="0"/>
          <w:numId w:val="30"/>
        </w:numPr>
      </w:pPr>
      <w:r>
        <w:t>https://doi.org/10.1007/s11069-024-06731-w</w:t>
      </w:r>
    </w:p>
    <w:p w14:paraId="133DE3DD" w14:textId="77777777" w:rsidR="00F11520" w:rsidRDefault="00000000">
      <w:pPr>
        <w:pStyle w:val="Compact"/>
        <w:numPr>
          <w:ilvl w:val="0"/>
          <w:numId w:val="30"/>
        </w:numPr>
      </w:pPr>
      <w:r>
        <w:t>https://doi.org/10.1007/s44177-023-00064-2</w:t>
      </w:r>
      <w:bookmarkEnd w:id="19"/>
    </w:p>
    <w:sectPr w:rsidR="00F1152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D266D0" w14:textId="77777777" w:rsidR="00E07DEC" w:rsidRDefault="00E07DEC">
      <w:pPr>
        <w:spacing w:after="0"/>
      </w:pPr>
      <w:r>
        <w:separator/>
      </w:r>
    </w:p>
  </w:endnote>
  <w:endnote w:type="continuationSeparator" w:id="0">
    <w:p w14:paraId="20DB09DD" w14:textId="77777777" w:rsidR="00E07DEC" w:rsidRDefault="00E07DE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99781" w14:textId="77777777" w:rsidR="00E07DEC" w:rsidRDefault="00E07DEC">
      <w:r>
        <w:separator/>
      </w:r>
    </w:p>
  </w:footnote>
  <w:footnote w:type="continuationSeparator" w:id="0">
    <w:p w14:paraId="398E27DC" w14:textId="77777777" w:rsidR="00E07DEC" w:rsidRDefault="00E07D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C7E05D8C"/>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8430B588"/>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412"/>
    <w:multiLevelType w:val="multilevel"/>
    <w:tmpl w:val="B5CE3B20"/>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num w:numId="1" w16cid:durableId="184172634">
    <w:abstractNumId w:val="0"/>
  </w:num>
  <w:num w:numId="2" w16cid:durableId="74278749">
    <w:abstractNumId w:val="1"/>
  </w:num>
  <w:num w:numId="3" w16cid:durableId="1727215499">
    <w:abstractNumId w:val="1"/>
  </w:num>
  <w:num w:numId="4" w16cid:durableId="317267317">
    <w:abstractNumId w:val="1"/>
  </w:num>
  <w:num w:numId="5" w16cid:durableId="2128305835">
    <w:abstractNumId w:val="1"/>
  </w:num>
  <w:num w:numId="6" w16cid:durableId="495344744">
    <w:abstractNumId w:val="1"/>
  </w:num>
  <w:num w:numId="7" w16cid:durableId="1269579434">
    <w:abstractNumId w:val="1"/>
  </w:num>
  <w:num w:numId="8" w16cid:durableId="179393322">
    <w:abstractNumId w:val="1"/>
  </w:num>
  <w:num w:numId="9" w16cid:durableId="1657492952">
    <w:abstractNumId w:val="1"/>
  </w:num>
  <w:num w:numId="10" w16cid:durableId="815031049">
    <w:abstractNumId w:val="1"/>
  </w:num>
  <w:num w:numId="11" w16cid:durableId="627783850">
    <w:abstractNumId w:val="1"/>
  </w:num>
  <w:num w:numId="12" w16cid:durableId="704407700">
    <w:abstractNumId w:val="1"/>
  </w:num>
  <w:num w:numId="13" w16cid:durableId="655257104">
    <w:abstractNumId w:val="1"/>
  </w:num>
  <w:num w:numId="14" w16cid:durableId="1064377709">
    <w:abstractNumId w:val="1"/>
  </w:num>
  <w:num w:numId="15" w16cid:durableId="1597053019">
    <w:abstractNumId w:val="1"/>
  </w:num>
  <w:num w:numId="16" w16cid:durableId="1889299059">
    <w:abstractNumId w:val="1"/>
  </w:num>
  <w:num w:numId="17" w16cid:durableId="974681752">
    <w:abstractNumId w:val="1"/>
  </w:num>
  <w:num w:numId="18" w16cid:durableId="478884293">
    <w:abstractNumId w:val="1"/>
  </w:num>
  <w:num w:numId="19" w16cid:durableId="1549416311">
    <w:abstractNumId w:val="1"/>
  </w:num>
  <w:num w:numId="20" w16cid:durableId="1674410109">
    <w:abstractNumId w:val="1"/>
  </w:num>
  <w:num w:numId="21" w16cid:durableId="815604978">
    <w:abstractNumId w:val="1"/>
  </w:num>
  <w:num w:numId="22" w16cid:durableId="1374185208">
    <w:abstractNumId w:val="1"/>
  </w:num>
  <w:num w:numId="23" w16cid:durableId="1136869787">
    <w:abstractNumId w:val="1"/>
  </w:num>
  <w:num w:numId="24" w16cid:durableId="1484784158">
    <w:abstractNumId w:val="1"/>
  </w:num>
  <w:num w:numId="25" w16cid:durableId="813110098">
    <w:abstractNumId w:val="1"/>
  </w:num>
  <w:num w:numId="26" w16cid:durableId="1904563547">
    <w:abstractNumId w:val="1"/>
  </w:num>
  <w:num w:numId="27" w16cid:durableId="470634453">
    <w:abstractNumId w:val="1"/>
  </w:num>
  <w:num w:numId="28" w16cid:durableId="1383361143">
    <w:abstractNumId w:val="1"/>
  </w:num>
  <w:num w:numId="29" w16cid:durableId="1598371015">
    <w:abstractNumId w:val="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30" w16cid:durableId="458453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11520"/>
    <w:rsid w:val="006128B6"/>
    <w:rsid w:val="00E07DEC"/>
    <w:rsid w:val="00E14313"/>
    <w:rsid w:val="00F11520"/>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5A467"/>
  <w15:docId w15:val="{896C1D5A-728C-4D36-B2A7-648E1AE2F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b/>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b/>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56</Pages>
  <Words>23229</Words>
  <Characters>132407</Characters>
  <Application>Microsoft Office Word</Application>
  <DocSecurity>0</DocSecurity>
  <Lines>1103</Lines>
  <Paragraphs>310</Paragraphs>
  <ScaleCrop>false</ScaleCrop>
  <Company/>
  <LinksUpToDate>false</LinksUpToDate>
  <CharactersWithSpaces>155326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Pranav Patel</cp:lastModifiedBy>
  <cp:revision>2</cp:revision>
  <dcterms:created xsi:type="dcterms:W3CDTF">2025-11-01T07:12:00Z</dcterms:created>
  <dcterms:modified xsi:type="dcterms:W3CDTF">2025-11-01T07:23:00Z</dcterms:modified>
</cp:coreProperties>
</file>